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BE327" w14:textId="77777777" w:rsidR="007C3BE9" w:rsidRDefault="00000000">
      <w:pPr>
        <w:pStyle w:val="Heading1"/>
        <w:spacing w:line="480" w:lineRule="auto"/>
        <w:ind w:left="1840" w:right="150" w:hanging="1551"/>
        <w:jc w:val="left"/>
      </w:pPr>
      <w:r>
        <w:t>THE</w:t>
      </w:r>
      <w:r>
        <w:rPr>
          <w:spacing w:val="-9"/>
        </w:rPr>
        <w:t xml:space="preserve"> </w:t>
      </w:r>
      <w:r>
        <w:t>2022</w:t>
      </w:r>
      <w:r>
        <w:rPr>
          <w:spacing w:val="-6"/>
        </w:rPr>
        <w:t xml:space="preserve"> </w:t>
      </w:r>
      <w:r>
        <w:t>EUGENE</w:t>
      </w:r>
      <w:r>
        <w:rPr>
          <w:spacing w:val="-6"/>
        </w:rPr>
        <w:t xml:space="preserve"> </w:t>
      </w:r>
      <w:r>
        <w:t>SCASSA</w:t>
      </w:r>
      <w:r>
        <w:rPr>
          <w:spacing w:val="-15"/>
        </w:rPr>
        <w:t xml:space="preserve"> </w:t>
      </w:r>
      <w:r>
        <w:t>MOCK</w:t>
      </w:r>
      <w:r>
        <w:rPr>
          <w:spacing w:val="-6"/>
        </w:rPr>
        <w:t xml:space="preserve"> </w:t>
      </w:r>
      <w:r>
        <w:t>OAS</w:t>
      </w:r>
      <w:r>
        <w:rPr>
          <w:spacing w:val="-6"/>
        </w:rPr>
        <w:t xml:space="preserve"> </w:t>
      </w:r>
      <w:r>
        <w:t>PROGRAM</w:t>
      </w:r>
      <w:r>
        <w:rPr>
          <w:spacing w:val="-6"/>
        </w:rPr>
        <w:t xml:space="preserve"> </w:t>
      </w:r>
      <w:r>
        <w:t>INTER-AMERICAN</w:t>
      </w:r>
      <w:r>
        <w:rPr>
          <w:spacing w:val="-6"/>
        </w:rPr>
        <w:t xml:space="preserve"> </w:t>
      </w:r>
      <w:r>
        <w:t>COURT OF HUMAN RIGHTS MOOT COURT COMPETITION</w:t>
      </w:r>
    </w:p>
    <w:p w14:paraId="61364447" w14:textId="77777777" w:rsidR="007C3BE9" w:rsidRDefault="007C3BE9">
      <w:pPr>
        <w:pStyle w:val="BodyText"/>
        <w:rPr>
          <w:b/>
          <w:sz w:val="20"/>
        </w:rPr>
      </w:pPr>
    </w:p>
    <w:p w14:paraId="79E65452" w14:textId="77777777" w:rsidR="007C3BE9" w:rsidRDefault="007C3BE9">
      <w:pPr>
        <w:pStyle w:val="BodyText"/>
        <w:rPr>
          <w:b/>
          <w:sz w:val="20"/>
        </w:rPr>
      </w:pPr>
    </w:p>
    <w:p w14:paraId="143DC9A6" w14:textId="77777777" w:rsidR="007C3BE9" w:rsidRDefault="007C3BE9">
      <w:pPr>
        <w:pStyle w:val="BodyText"/>
        <w:rPr>
          <w:b/>
          <w:sz w:val="20"/>
        </w:rPr>
      </w:pPr>
    </w:p>
    <w:p w14:paraId="216DA286" w14:textId="77777777" w:rsidR="007C3BE9" w:rsidRDefault="007C3BE9">
      <w:pPr>
        <w:pStyle w:val="BodyText"/>
        <w:rPr>
          <w:b/>
          <w:sz w:val="20"/>
        </w:rPr>
      </w:pPr>
    </w:p>
    <w:p w14:paraId="0600B185" w14:textId="77777777" w:rsidR="007C3BE9" w:rsidRDefault="007C3BE9">
      <w:pPr>
        <w:pStyle w:val="BodyText"/>
        <w:rPr>
          <w:b/>
          <w:sz w:val="20"/>
        </w:rPr>
      </w:pPr>
    </w:p>
    <w:p w14:paraId="63A6EFB0" w14:textId="77777777" w:rsidR="007C3BE9" w:rsidRDefault="00000000">
      <w:pPr>
        <w:pStyle w:val="BodyText"/>
        <w:spacing w:before="5"/>
        <w:rPr>
          <w:b/>
          <w:sz w:val="11"/>
        </w:rPr>
      </w:pPr>
      <w:r>
        <w:pict w14:anchorId="259F80D8">
          <v:shape id="docshape3" o:spid="_x0000_s2056" style="position:absolute;margin-left:75pt;margin-top:7.8pt;width:462pt;height:.1pt;z-index:-15728640;mso-wrap-distance-left:0;mso-wrap-distance-right:0;mso-position-horizontal-relative:page" coordorigin="1500,156" coordsize="9240,0" path="m1500,156r9240,e" filled="f" strokecolor="#878787" strokeweight="1pt">
            <v:path arrowok="t"/>
            <w10:wrap type="topAndBottom" anchorx="page"/>
          </v:shape>
        </w:pict>
      </w:r>
    </w:p>
    <w:p w14:paraId="164631DE" w14:textId="77777777" w:rsidR="007C3BE9" w:rsidRDefault="007C3BE9">
      <w:pPr>
        <w:pStyle w:val="BodyText"/>
        <w:rPr>
          <w:b/>
          <w:sz w:val="20"/>
        </w:rPr>
      </w:pPr>
    </w:p>
    <w:p w14:paraId="1DF3DFF3" w14:textId="77777777" w:rsidR="007C3BE9" w:rsidRDefault="007C3BE9">
      <w:pPr>
        <w:pStyle w:val="BodyText"/>
        <w:rPr>
          <w:b/>
          <w:sz w:val="20"/>
        </w:rPr>
      </w:pPr>
    </w:p>
    <w:p w14:paraId="2FE34000" w14:textId="77777777" w:rsidR="007C3BE9" w:rsidRDefault="007C3BE9">
      <w:pPr>
        <w:pStyle w:val="BodyText"/>
        <w:spacing w:before="8"/>
        <w:rPr>
          <w:b/>
          <w:sz w:val="29"/>
        </w:rPr>
      </w:pPr>
    </w:p>
    <w:p w14:paraId="3C1B07DB" w14:textId="77777777" w:rsidR="007C3BE9" w:rsidRDefault="00000000">
      <w:pPr>
        <w:spacing w:before="90"/>
        <w:ind w:left="807" w:right="822"/>
        <w:jc w:val="center"/>
        <w:rPr>
          <w:b/>
          <w:sz w:val="24"/>
        </w:rPr>
      </w:pPr>
      <w:r>
        <w:rPr>
          <w:b/>
          <w:sz w:val="24"/>
        </w:rPr>
        <w:t>IN</w:t>
      </w:r>
      <w:r>
        <w:rPr>
          <w:b/>
          <w:spacing w:val="-7"/>
          <w:sz w:val="24"/>
        </w:rPr>
        <w:t xml:space="preserve"> </w:t>
      </w:r>
      <w:r>
        <w:rPr>
          <w:b/>
          <w:sz w:val="24"/>
        </w:rPr>
        <w:t>THE</w:t>
      </w:r>
      <w:r>
        <w:rPr>
          <w:b/>
          <w:spacing w:val="-2"/>
          <w:sz w:val="24"/>
        </w:rPr>
        <w:t xml:space="preserve"> </w:t>
      </w:r>
      <w:r>
        <w:rPr>
          <w:b/>
          <w:sz w:val="24"/>
        </w:rPr>
        <w:t>INTER-AMERICAN</w:t>
      </w:r>
      <w:r>
        <w:rPr>
          <w:b/>
          <w:spacing w:val="-1"/>
          <w:sz w:val="24"/>
        </w:rPr>
        <w:t xml:space="preserve"> </w:t>
      </w:r>
      <w:r>
        <w:rPr>
          <w:b/>
          <w:sz w:val="24"/>
        </w:rPr>
        <w:t>COURT</w:t>
      </w:r>
      <w:r>
        <w:rPr>
          <w:b/>
          <w:spacing w:val="-7"/>
          <w:sz w:val="24"/>
        </w:rPr>
        <w:t xml:space="preserve"> </w:t>
      </w:r>
      <w:r>
        <w:rPr>
          <w:b/>
          <w:sz w:val="24"/>
        </w:rPr>
        <w:t>OF</w:t>
      </w:r>
      <w:r>
        <w:rPr>
          <w:b/>
          <w:spacing w:val="-10"/>
          <w:sz w:val="24"/>
        </w:rPr>
        <w:t xml:space="preserve"> </w:t>
      </w:r>
      <w:r>
        <w:rPr>
          <w:b/>
          <w:sz w:val="24"/>
        </w:rPr>
        <w:t>HUMAN</w:t>
      </w:r>
      <w:r>
        <w:rPr>
          <w:b/>
          <w:spacing w:val="-1"/>
          <w:sz w:val="24"/>
        </w:rPr>
        <w:t xml:space="preserve"> </w:t>
      </w:r>
      <w:r>
        <w:rPr>
          <w:b/>
          <w:spacing w:val="-2"/>
          <w:sz w:val="24"/>
        </w:rPr>
        <w:t>RIGHTS</w:t>
      </w:r>
    </w:p>
    <w:p w14:paraId="74093DD0" w14:textId="77777777" w:rsidR="007C3BE9" w:rsidRDefault="007C3BE9">
      <w:pPr>
        <w:pStyle w:val="BodyText"/>
        <w:rPr>
          <w:b/>
          <w:sz w:val="20"/>
        </w:rPr>
      </w:pPr>
    </w:p>
    <w:p w14:paraId="21954BED" w14:textId="77777777" w:rsidR="007C3BE9" w:rsidRDefault="007C3BE9">
      <w:pPr>
        <w:pStyle w:val="BodyText"/>
        <w:rPr>
          <w:b/>
          <w:sz w:val="20"/>
        </w:rPr>
      </w:pPr>
    </w:p>
    <w:p w14:paraId="778E8435" w14:textId="77777777" w:rsidR="007C3BE9" w:rsidRDefault="007C3BE9">
      <w:pPr>
        <w:pStyle w:val="BodyText"/>
        <w:rPr>
          <w:b/>
          <w:sz w:val="20"/>
        </w:rPr>
      </w:pPr>
    </w:p>
    <w:p w14:paraId="3172DF8A" w14:textId="77777777" w:rsidR="007C3BE9" w:rsidRDefault="00000000">
      <w:pPr>
        <w:pStyle w:val="BodyText"/>
        <w:spacing w:before="9"/>
        <w:rPr>
          <w:b/>
          <w:sz w:val="26"/>
        </w:rPr>
      </w:pPr>
      <w:r>
        <w:pict w14:anchorId="731EB77B">
          <v:shape id="docshape4" o:spid="_x0000_s2055" style="position:absolute;margin-left:75pt;margin-top:16.65pt;width:462pt;height:.1pt;z-index:-15728128;mso-wrap-distance-left:0;mso-wrap-distance-right:0;mso-position-horizontal-relative:page" coordorigin="1500,333" coordsize="9240,0" path="m1500,333r9240,e" filled="f" strokecolor="#878787" strokeweight="1pt">
            <v:path arrowok="t"/>
            <w10:wrap type="topAndBottom" anchorx="page"/>
          </v:shape>
        </w:pict>
      </w:r>
    </w:p>
    <w:p w14:paraId="1EF67565" w14:textId="77777777" w:rsidR="007C3BE9" w:rsidRDefault="007C3BE9">
      <w:pPr>
        <w:pStyle w:val="BodyText"/>
        <w:rPr>
          <w:b/>
          <w:sz w:val="20"/>
        </w:rPr>
      </w:pPr>
    </w:p>
    <w:p w14:paraId="7002695F" w14:textId="77777777" w:rsidR="007C3BE9" w:rsidRDefault="007C3BE9">
      <w:pPr>
        <w:pStyle w:val="BodyText"/>
        <w:rPr>
          <w:b/>
          <w:sz w:val="20"/>
        </w:rPr>
      </w:pPr>
    </w:p>
    <w:p w14:paraId="27915EDE" w14:textId="77777777" w:rsidR="007C3BE9" w:rsidRDefault="007C3BE9">
      <w:pPr>
        <w:pStyle w:val="BodyText"/>
        <w:rPr>
          <w:b/>
          <w:sz w:val="20"/>
        </w:rPr>
      </w:pPr>
    </w:p>
    <w:p w14:paraId="0EF14025" w14:textId="77777777" w:rsidR="007C3BE9" w:rsidRDefault="00000000">
      <w:pPr>
        <w:spacing w:before="209"/>
        <w:ind w:left="807" w:right="809"/>
        <w:jc w:val="center"/>
        <w:rPr>
          <w:b/>
          <w:sz w:val="24"/>
        </w:rPr>
      </w:pPr>
      <w:r>
        <w:rPr>
          <w:b/>
          <w:sz w:val="24"/>
        </w:rPr>
        <w:t>November</w:t>
      </w:r>
      <w:r>
        <w:rPr>
          <w:b/>
          <w:spacing w:val="-5"/>
          <w:sz w:val="24"/>
        </w:rPr>
        <w:t xml:space="preserve"> </w:t>
      </w:r>
      <w:r>
        <w:rPr>
          <w:b/>
          <w:spacing w:val="-4"/>
          <w:sz w:val="24"/>
        </w:rPr>
        <w:t>2022</w:t>
      </w:r>
    </w:p>
    <w:p w14:paraId="58368895" w14:textId="77777777" w:rsidR="007C3BE9" w:rsidRDefault="007C3BE9">
      <w:pPr>
        <w:pStyle w:val="BodyText"/>
        <w:rPr>
          <w:b/>
          <w:sz w:val="26"/>
        </w:rPr>
      </w:pPr>
    </w:p>
    <w:p w14:paraId="3F229E5C" w14:textId="77777777" w:rsidR="007C3BE9" w:rsidRDefault="007C3BE9">
      <w:pPr>
        <w:pStyle w:val="BodyText"/>
        <w:rPr>
          <w:b/>
          <w:sz w:val="26"/>
        </w:rPr>
      </w:pPr>
    </w:p>
    <w:p w14:paraId="2E220E48" w14:textId="77777777" w:rsidR="007C3BE9" w:rsidRDefault="00000000">
      <w:pPr>
        <w:pStyle w:val="Heading1"/>
        <w:spacing w:before="230"/>
        <w:ind w:right="818"/>
      </w:pPr>
      <w:r>
        <w:t>“EMILIA</w:t>
      </w:r>
      <w:r>
        <w:rPr>
          <w:spacing w:val="-15"/>
        </w:rPr>
        <w:t xml:space="preserve"> </w:t>
      </w:r>
      <w:r>
        <w:t>CORTEZ</w:t>
      </w:r>
      <w:r>
        <w:rPr>
          <w:spacing w:val="-5"/>
        </w:rPr>
        <w:t xml:space="preserve"> </w:t>
      </w:r>
      <w:r>
        <w:t>&amp;</w:t>
      </w:r>
      <w:r>
        <w:rPr>
          <w:spacing w:val="-3"/>
        </w:rPr>
        <w:t xml:space="preserve"> </w:t>
      </w:r>
      <w:r>
        <w:rPr>
          <w:spacing w:val="-2"/>
        </w:rPr>
        <w:t>FAMILY,</w:t>
      </w:r>
    </w:p>
    <w:p w14:paraId="6B8AB858" w14:textId="77777777" w:rsidR="007C3BE9" w:rsidRDefault="007C3BE9">
      <w:pPr>
        <w:pStyle w:val="BodyText"/>
        <w:rPr>
          <w:b/>
        </w:rPr>
      </w:pPr>
    </w:p>
    <w:p w14:paraId="43CF0027" w14:textId="77777777" w:rsidR="007C3BE9" w:rsidRDefault="00000000">
      <w:pPr>
        <w:ind w:left="807" w:right="807"/>
        <w:jc w:val="center"/>
        <w:rPr>
          <w:i/>
          <w:sz w:val="24"/>
        </w:rPr>
      </w:pPr>
      <w:r>
        <w:rPr>
          <w:i/>
          <w:spacing w:val="-2"/>
          <w:sz w:val="24"/>
        </w:rPr>
        <w:t>Petitioner</w:t>
      </w:r>
    </w:p>
    <w:p w14:paraId="7745BF7E" w14:textId="77777777" w:rsidR="007C3BE9" w:rsidRDefault="007C3BE9">
      <w:pPr>
        <w:pStyle w:val="BodyText"/>
        <w:rPr>
          <w:i/>
        </w:rPr>
      </w:pPr>
    </w:p>
    <w:p w14:paraId="49D0311F" w14:textId="77777777" w:rsidR="007C3BE9" w:rsidRDefault="00000000">
      <w:pPr>
        <w:ind w:left="807" w:right="807"/>
        <w:jc w:val="center"/>
        <w:rPr>
          <w:b/>
          <w:sz w:val="24"/>
        </w:rPr>
      </w:pPr>
      <w:r>
        <w:rPr>
          <w:b/>
          <w:spacing w:val="-5"/>
          <w:sz w:val="24"/>
        </w:rPr>
        <w:t>v.</w:t>
      </w:r>
    </w:p>
    <w:p w14:paraId="52F93EEA" w14:textId="77777777" w:rsidR="007C3BE9" w:rsidRDefault="007C3BE9">
      <w:pPr>
        <w:pStyle w:val="BodyText"/>
        <w:rPr>
          <w:b/>
        </w:rPr>
      </w:pPr>
    </w:p>
    <w:p w14:paraId="3EEF69E1" w14:textId="77777777" w:rsidR="007C3BE9" w:rsidRDefault="00000000">
      <w:pPr>
        <w:pStyle w:val="Heading1"/>
        <w:spacing w:before="0"/>
      </w:pPr>
      <w:r>
        <w:t>“THE REPUBLIC OF</w:t>
      </w:r>
      <w:r>
        <w:rPr>
          <w:spacing w:val="-9"/>
        </w:rPr>
        <w:t xml:space="preserve"> </w:t>
      </w:r>
      <w:r>
        <w:rPr>
          <w:spacing w:val="-2"/>
        </w:rPr>
        <w:t>CULEBRITA”</w:t>
      </w:r>
    </w:p>
    <w:p w14:paraId="01BDB289" w14:textId="77777777" w:rsidR="007C3BE9" w:rsidRDefault="007C3BE9">
      <w:pPr>
        <w:pStyle w:val="BodyText"/>
        <w:rPr>
          <w:b/>
        </w:rPr>
      </w:pPr>
    </w:p>
    <w:p w14:paraId="6576E46B" w14:textId="77777777" w:rsidR="007C3BE9" w:rsidRDefault="00000000">
      <w:pPr>
        <w:ind w:left="807" w:right="807"/>
        <w:jc w:val="center"/>
        <w:rPr>
          <w:i/>
          <w:sz w:val="24"/>
        </w:rPr>
      </w:pPr>
      <w:r>
        <w:rPr>
          <w:i/>
          <w:spacing w:val="-2"/>
          <w:sz w:val="24"/>
        </w:rPr>
        <w:t>State</w:t>
      </w:r>
    </w:p>
    <w:p w14:paraId="1D25D4FC" w14:textId="77777777" w:rsidR="007C3BE9" w:rsidRDefault="007C3BE9">
      <w:pPr>
        <w:pStyle w:val="BodyText"/>
        <w:rPr>
          <w:i/>
          <w:sz w:val="20"/>
        </w:rPr>
      </w:pPr>
    </w:p>
    <w:p w14:paraId="4F68988B" w14:textId="77777777" w:rsidR="007C3BE9" w:rsidRDefault="007C3BE9">
      <w:pPr>
        <w:pStyle w:val="BodyText"/>
        <w:rPr>
          <w:i/>
          <w:sz w:val="20"/>
        </w:rPr>
      </w:pPr>
    </w:p>
    <w:p w14:paraId="7AB0F3E5" w14:textId="77777777" w:rsidR="007C3BE9" w:rsidRDefault="007C3BE9">
      <w:pPr>
        <w:pStyle w:val="BodyText"/>
        <w:rPr>
          <w:i/>
          <w:sz w:val="20"/>
        </w:rPr>
      </w:pPr>
    </w:p>
    <w:p w14:paraId="71898B81" w14:textId="77777777" w:rsidR="007C3BE9" w:rsidRDefault="00000000">
      <w:pPr>
        <w:pStyle w:val="BodyText"/>
        <w:spacing w:before="10"/>
        <w:rPr>
          <w:i/>
          <w:sz w:val="26"/>
        </w:rPr>
      </w:pPr>
      <w:r>
        <w:pict w14:anchorId="7C71E1CA">
          <v:shape id="docshape5" o:spid="_x0000_s2054" style="position:absolute;margin-left:75pt;margin-top:16.65pt;width:462pt;height:.1pt;z-index:-15727616;mso-wrap-distance-left:0;mso-wrap-distance-right:0;mso-position-horizontal-relative:page" coordorigin="1500,333" coordsize="9240,0" path="m1500,333r9240,e" filled="f" strokecolor="#878787" strokeweight="1pt">
            <v:path arrowok="t"/>
            <w10:wrap type="topAndBottom" anchorx="page"/>
          </v:shape>
        </w:pict>
      </w:r>
    </w:p>
    <w:p w14:paraId="44B9C2AF" w14:textId="77777777" w:rsidR="007C3BE9" w:rsidRDefault="007C3BE9">
      <w:pPr>
        <w:pStyle w:val="BodyText"/>
        <w:spacing w:before="4"/>
        <w:rPr>
          <w:i/>
          <w:sz w:val="22"/>
        </w:rPr>
      </w:pPr>
    </w:p>
    <w:p w14:paraId="256E7FEE" w14:textId="77777777" w:rsidR="007C3BE9" w:rsidRDefault="00000000">
      <w:pPr>
        <w:spacing w:before="90"/>
        <w:ind w:left="807" w:right="822"/>
        <w:jc w:val="center"/>
        <w:rPr>
          <w:b/>
          <w:sz w:val="24"/>
        </w:rPr>
      </w:pPr>
      <w:r>
        <w:rPr>
          <w:b/>
          <w:sz w:val="24"/>
        </w:rPr>
        <w:t>MEMORIAL</w:t>
      </w:r>
      <w:r>
        <w:rPr>
          <w:b/>
          <w:spacing w:val="-14"/>
          <w:sz w:val="24"/>
        </w:rPr>
        <w:t xml:space="preserve"> </w:t>
      </w:r>
      <w:r>
        <w:rPr>
          <w:b/>
          <w:sz w:val="24"/>
        </w:rPr>
        <w:t>FOR</w:t>
      </w:r>
      <w:r>
        <w:rPr>
          <w:b/>
          <w:spacing w:val="-5"/>
          <w:sz w:val="24"/>
        </w:rPr>
        <w:t xml:space="preserve"> </w:t>
      </w:r>
      <w:r>
        <w:rPr>
          <w:b/>
          <w:sz w:val="24"/>
        </w:rPr>
        <w:t xml:space="preserve">THE </w:t>
      </w:r>
      <w:r>
        <w:rPr>
          <w:b/>
          <w:spacing w:val="-2"/>
          <w:sz w:val="24"/>
        </w:rPr>
        <w:t>PETITIONER</w:t>
      </w:r>
    </w:p>
    <w:p w14:paraId="1B2E8476" w14:textId="77777777" w:rsidR="007C3BE9" w:rsidRDefault="007C3BE9">
      <w:pPr>
        <w:pStyle w:val="BodyText"/>
        <w:rPr>
          <w:b/>
          <w:sz w:val="20"/>
        </w:rPr>
      </w:pPr>
    </w:p>
    <w:p w14:paraId="629C62C7" w14:textId="77777777" w:rsidR="007C3BE9" w:rsidRDefault="00000000">
      <w:pPr>
        <w:pStyle w:val="BodyText"/>
        <w:spacing w:before="6"/>
        <w:rPr>
          <w:b/>
          <w:sz w:val="18"/>
        </w:rPr>
      </w:pPr>
      <w:r>
        <w:pict w14:anchorId="37F0092E">
          <v:shape id="docshape6" o:spid="_x0000_s2053" style="position:absolute;margin-left:75pt;margin-top:11.85pt;width:462pt;height:.1pt;z-index:-15727104;mso-wrap-distance-left:0;mso-wrap-distance-right:0;mso-position-horizontal-relative:page" coordorigin="1500,237" coordsize="9240,0" path="m1500,237r9240,e" filled="f" strokecolor="#878787" strokeweight="1pt">
            <v:path arrowok="t"/>
            <w10:wrap type="topAndBottom" anchorx="page"/>
          </v:shape>
        </w:pict>
      </w:r>
    </w:p>
    <w:p w14:paraId="24866A2D" w14:textId="77777777" w:rsidR="007C3BE9" w:rsidRDefault="007C3BE9">
      <w:pPr>
        <w:rPr>
          <w:sz w:val="18"/>
        </w:rPr>
        <w:sectPr w:rsidR="007C3BE9">
          <w:headerReference w:type="default" r:id="rId7"/>
          <w:footerReference w:type="default" r:id="rId8"/>
          <w:type w:val="continuous"/>
          <w:pgSz w:w="12240" w:h="15840"/>
          <w:pgMar w:top="1360" w:right="1340" w:bottom="1020" w:left="1340" w:header="730" w:footer="827" w:gutter="0"/>
          <w:pgNumType w:start="1"/>
          <w:cols w:space="720"/>
        </w:sectPr>
      </w:pPr>
    </w:p>
    <w:p w14:paraId="53A3F9D1" w14:textId="77777777" w:rsidR="007C3BE9" w:rsidRDefault="00000000">
      <w:pPr>
        <w:spacing w:before="80"/>
        <w:ind w:left="807" w:right="813"/>
        <w:jc w:val="center"/>
        <w:rPr>
          <w:b/>
          <w:sz w:val="24"/>
        </w:rPr>
      </w:pPr>
      <w:r>
        <w:rPr>
          <w:b/>
          <w:sz w:val="24"/>
          <w:u w:val="single"/>
        </w:rPr>
        <w:lastRenderedPageBreak/>
        <w:t>TABLE</w:t>
      </w:r>
      <w:r>
        <w:rPr>
          <w:b/>
          <w:spacing w:val="-12"/>
          <w:sz w:val="24"/>
          <w:u w:val="single"/>
        </w:rPr>
        <w:t xml:space="preserve"> </w:t>
      </w:r>
      <w:r>
        <w:rPr>
          <w:b/>
          <w:sz w:val="24"/>
          <w:u w:val="single"/>
        </w:rPr>
        <w:t>OF</w:t>
      </w:r>
      <w:r>
        <w:rPr>
          <w:b/>
          <w:spacing w:val="-15"/>
          <w:sz w:val="24"/>
          <w:u w:val="single"/>
        </w:rPr>
        <w:t xml:space="preserve"> </w:t>
      </w:r>
      <w:r>
        <w:rPr>
          <w:b/>
          <w:spacing w:val="-2"/>
          <w:sz w:val="24"/>
          <w:u w:val="single"/>
        </w:rPr>
        <w:t>CONTENTS</w:t>
      </w:r>
    </w:p>
    <w:sdt>
      <w:sdtPr>
        <w:id w:val="-243882834"/>
        <w:docPartObj>
          <w:docPartGallery w:val="Table of Contents"/>
          <w:docPartUnique/>
        </w:docPartObj>
      </w:sdtPr>
      <w:sdtContent>
        <w:p w14:paraId="54B3ACFA" w14:textId="77777777" w:rsidR="007C3BE9" w:rsidRDefault="00000000">
          <w:pPr>
            <w:pStyle w:val="TOC1"/>
            <w:tabs>
              <w:tab w:val="right" w:leader="dot" w:pos="9418"/>
            </w:tabs>
            <w:spacing w:before="275"/>
          </w:pPr>
          <w:hyperlink w:anchor="_TOC_250003" w:history="1">
            <w:r>
              <w:t>INDEX OF</w:t>
            </w:r>
            <w:r>
              <w:rPr>
                <w:spacing w:val="-23"/>
              </w:rPr>
              <w:t xml:space="preserve"> </w:t>
            </w:r>
            <w:r>
              <w:rPr>
                <w:spacing w:val="-2"/>
              </w:rPr>
              <w:t>AUTHORITIES.</w:t>
            </w:r>
            <w:r>
              <w:rPr>
                <w:b w:val="0"/>
              </w:rPr>
              <w:tab/>
            </w:r>
            <w:r>
              <w:rPr>
                <w:spacing w:val="-10"/>
              </w:rPr>
              <w:t>3</w:t>
            </w:r>
          </w:hyperlink>
        </w:p>
        <w:p w14:paraId="0BFFDBCC" w14:textId="77777777" w:rsidR="007C3BE9" w:rsidRDefault="00000000">
          <w:pPr>
            <w:pStyle w:val="TOC1"/>
            <w:tabs>
              <w:tab w:val="right" w:leader="dot" w:pos="9440"/>
            </w:tabs>
          </w:pPr>
          <w:hyperlink w:anchor="_TOC_250002" w:history="1">
            <w:r>
              <w:rPr>
                <w:spacing w:val="-4"/>
              </w:rPr>
              <w:t>STATEMENT</w:t>
            </w:r>
            <w:r>
              <w:rPr>
                <w:spacing w:val="-1"/>
              </w:rPr>
              <w:t xml:space="preserve"> </w:t>
            </w:r>
            <w:r>
              <w:rPr>
                <w:spacing w:val="-4"/>
              </w:rPr>
              <w:t>OF</w:t>
            </w:r>
            <w:r>
              <w:rPr>
                <w:spacing w:val="-5"/>
              </w:rPr>
              <w:t xml:space="preserve"> </w:t>
            </w:r>
            <w:r>
              <w:rPr>
                <w:spacing w:val="-4"/>
              </w:rPr>
              <w:t>FACTS.</w:t>
            </w:r>
            <w:r>
              <w:rPr>
                <w:b w:val="0"/>
              </w:rPr>
              <w:tab/>
            </w:r>
            <w:r>
              <w:rPr>
                <w:spacing w:val="-10"/>
              </w:rPr>
              <w:t>4</w:t>
            </w:r>
          </w:hyperlink>
        </w:p>
        <w:p w14:paraId="719FE6F1" w14:textId="77777777" w:rsidR="007C3BE9" w:rsidRDefault="00000000">
          <w:pPr>
            <w:pStyle w:val="TOC1"/>
            <w:tabs>
              <w:tab w:val="right" w:leader="dot" w:pos="9385"/>
            </w:tabs>
          </w:pPr>
          <w:hyperlink w:anchor="_TOC_250001" w:history="1">
            <w:r>
              <w:t>LEGAL</w:t>
            </w:r>
            <w:r>
              <w:rPr>
                <w:spacing w:val="-27"/>
              </w:rPr>
              <w:t xml:space="preserve"> </w:t>
            </w:r>
            <w:r>
              <w:rPr>
                <w:spacing w:val="-2"/>
              </w:rPr>
              <w:t>ANALYSIS.</w:t>
            </w:r>
            <w:r>
              <w:rPr>
                <w:b w:val="0"/>
              </w:rPr>
              <w:tab/>
            </w:r>
            <w:r>
              <w:rPr>
                <w:spacing w:val="-5"/>
              </w:rPr>
              <w:t>6-</w:t>
            </w:r>
            <w:r>
              <w:t>9</w:t>
            </w:r>
          </w:hyperlink>
        </w:p>
        <w:p w14:paraId="1E6B907B" w14:textId="77777777" w:rsidR="007C3BE9" w:rsidRDefault="00000000">
          <w:pPr>
            <w:pStyle w:val="TOC1"/>
            <w:numPr>
              <w:ilvl w:val="0"/>
              <w:numId w:val="3"/>
            </w:numPr>
            <w:tabs>
              <w:tab w:val="left" w:pos="281"/>
              <w:tab w:val="right" w:leader="dot" w:pos="9407"/>
            </w:tabs>
          </w:pPr>
          <w:r>
            <w:rPr>
              <w:spacing w:val="-2"/>
            </w:rPr>
            <w:t>ADMISSIBILITY…</w:t>
          </w:r>
          <w:r>
            <w:rPr>
              <w:b w:val="0"/>
            </w:rPr>
            <w:tab/>
          </w:r>
          <w:r>
            <w:rPr>
              <w:spacing w:val="-10"/>
            </w:rPr>
            <w:t>6</w:t>
          </w:r>
        </w:p>
        <w:p w14:paraId="1F928BF0" w14:textId="77777777" w:rsidR="007C3BE9" w:rsidRDefault="00000000">
          <w:pPr>
            <w:pStyle w:val="TOC2"/>
            <w:numPr>
              <w:ilvl w:val="1"/>
              <w:numId w:val="3"/>
            </w:numPr>
            <w:tabs>
              <w:tab w:val="left" w:pos="1180"/>
              <w:tab w:val="right" w:leader="dot" w:pos="9226"/>
            </w:tabs>
          </w:pPr>
          <w:r>
            <w:t xml:space="preserve">Statement of </w:t>
          </w:r>
          <w:r>
            <w:rPr>
              <w:spacing w:val="-2"/>
            </w:rPr>
            <w:t>Jurisdiction</w:t>
          </w:r>
          <w:r>
            <w:rPr>
              <w:b w:val="0"/>
            </w:rPr>
            <w:tab/>
          </w:r>
          <w:r>
            <w:rPr>
              <w:spacing w:val="-10"/>
            </w:rPr>
            <w:t>6</w:t>
          </w:r>
        </w:p>
        <w:p w14:paraId="540F3414" w14:textId="77777777" w:rsidR="007C3BE9" w:rsidRDefault="00000000">
          <w:pPr>
            <w:pStyle w:val="TOC2"/>
            <w:numPr>
              <w:ilvl w:val="1"/>
              <w:numId w:val="3"/>
            </w:numPr>
            <w:tabs>
              <w:tab w:val="left" w:pos="1180"/>
              <w:tab w:val="right" w:leader="dot" w:pos="9286"/>
            </w:tabs>
          </w:pPr>
          <w:r>
            <w:t xml:space="preserve">Exhaustion of </w:t>
          </w:r>
          <w:r>
            <w:rPr>
              <w:spacing w:val="-2"/>
            </w:rPr>
            <w:t>Remedies…</w:t>
          </w:r>
          <w:r>
            <w:rPr>
              <w:b w:val="0"/>
            </w:rPr>
            <w:tab/>
          </w:r>
          <w:r>
            <w:rPr>
              <w:spacing w:val="-10"/>
            </w:rPr>
            <w:t>6</w:t>
          </w:r>
        </w:p>
        <w:p w14:paraId="664DBE74" w14:textId="77777777" w:rsidR="007C3BE9" w:rsidRDefault="00000000">
          <w:pPr>
            <w:pStyle w:val="TOC1"/>
            <w:numPr>
              <w:ilvl w:val="0"/>
              <w:numId w:val="3"/>
            </w:numPr>
            <w:tabs>
              <w:tab w:val="left" w:pos="455"/>
              <w:tab w:val="right" w:leader="dot" w:pos="9355"/>
            </w:tabs>
            <w:ind w:left="454" w:hanging="355"/>
          </w:pPr>
          <w:r>
            <w:rPr>
              <w:spacing w:val="-2"/>
            </w:rPr>
            <w:t>IOLATIONS…</w:t>
          </w:r>
          <w:r>
            <w:rPr>
              <w:b w:val="0"/>
            </w:rPr>
            <w:tab/>
          </w:r>
          <w:r>
            <w:rPr>
              <w:spacing w:val="-10"/>
            </w:rPr>
            <w:t>6</w:t>
          </w:r>
        </w:p>
        <w:p w14:paraId="4F904427" w14:textId="77777777" w:rsidR="007C3BE9" w:rsidRDefault="00000000">
          <w:pPr>
            <w:pStyle w:val="TOC2"/>
            <w:numPr>
              <w:ilvl w:val="1"/>
              <w:numId w:val="3"/>
            </w:numPr>
            <w:tabs>
              <w:tab w:val="left" w:pos="1167"/>
              <w:tab w:val="right" w:leader="dot" w:pos="9380"/>
            </w:tabs>
            <w:ind w:left="1166" w:hanging="347"/>
          </w:pPr>
          <w:r>
            <w:t xml:space="preserve">American Convention on Human </w:t>
          </w:r>
          <w:r>
            <w:rPr>
              <w:spacing w:val="-2"/>
            </w:rPr>
            <w:t>Rights</w:t>
          </w:r>
          <w:r>
            <w:rPr>
              <w:b w:val="0"/>
            </w:rPr>
            <w:tab/>
          </w:r>
          <w:r>
            <w:rPr>
              <w:spacing w:val="-10"/>
            </w:rPr>
            <w:t>6</w:t>
          </w:r>
        </w:p>
        <w:p w14:paraId="6C93681A" w14:textId="77777777" w:rsidR="007C3BE9" w:rsidRDefault="00000000">
          <w:pPr>
            <w:pStyle w:val="TOC2"/>
            <w:numPr>
              <w:ilvl w:val="1"/>
              <w:numId w:val="3"/>
            </w:numPr>
            <w:tabs>
              <w:tab w:val="left" w:pos="1167"/>
              <w:tab w:val="right" w:leader="dot" w:pos="9366"/>
            </w:tabs>
            <w:ind w:left="1166" w:hanging="347"/>
          </w:pPr>
          <w:r>
            <w:t xml:space="preserve">American Declaration on the Rights of Indigenous </w:t>
          </w:r>
          <w:r>
            <w:rPr>
              <w:spacing w:val="-2"/>
            </w:rPr>
            <w:t>Peoples…</w:t>
          </w:r>
          <w:r>
            <w:rPr>
              <w:b w:val="0"/>
            </w:rPr>
            <w:tab/>
          </w:r>
          <w:r>
            <w:rPr>
              <w:spacing w:val="-10"/>
            </w:rPr>
            <w:t>6</w:t>
          </w:r>
        </w:p>
        <w:p w14:paraId="6E0DA8C6" w14:textId="77777777" w:rsidR="007C3BE9" w:rsidRDefault="00000000">
          <w:pPr>
            <w:pStyle w:val="TOC1"/>
            <w:numPr>
              <w:ilvl w:val="0"/>
              <w:numId w:val="3"/>
            </w:numPr>
            <w:tabs>
              <w:tab w:val="left" w:pos="281"/>
              <w:tab w:val="right" w:leader="dot" w:pos="9349"/>
            </w:tabs>
          </w:pPr>
          <w:r>
            <w:t>ARGUMENTS ON</w:t>
          </w:r>
          <w:r>
            <w:rPr>
              <w:spacing w:val="-5"/>
            </w:rPr>
            <w:t xml:space="preserve"> </w:t>
          </w:r>
          <w:r>
            <w:t xml:space="preserve">THE </w:t>
          </w:r>
          <w:r>
            <w:rPr>
              <w:spacing w:val="-2"/>
            </w:rPr>
            <w:t>MERITS…</w:t>
          </w:r>
          <w:r>
            <w:rPr>
              <w:b w:val="0"/>
            </w:rPr>
            <w:tab/>
          </w:r>
          <w:r>
            <w:rPr>
              <w:spacing w:val="-10"/>
            </w:rPr>
            <w:t>7</w:t>
          </w:r>
        </w:p>
        <w:p w14:paraId="1D10B389" w14:textId="77777777" w:rsidR="007C3BE9" w:rsidRDefault="00000000">
          <w:pPr>
            <w:pStyle w:val="TOC2"/>
            <w:numPr>
              <w:ilvl w:val="1"/>
              <w:numId w:val="3"/>
            </w:numPr>
            <w:tabs>
              <w:tab w:val="left" w:pos="1167"/>
              <w:tab w:val="right" w:leader="dot" w:pos="9372"/>
            </w:tabs>
            <w:ind w:left="1166" w:hanging="347"/>
          </w:pPr>
          <w:r>
            <w:t xml:space="preserve">Article </w:t>
          </w:r>
          <w:r>
            <w:rPr>
              <w:spacing w:val="-5"/>
            </w:rPr>
            <w:t>8…</w:t>
          </w:r>
          <w:r>
            <w:rPr>
              <w:b w:val="0"/>
            </w:rPr>
            <w:tab/>
          </w:r>
          <w:r>
            <w:rPr>
              <w:spacing w:val="-10"/>
            </w:rPr>
            <w:t>7</w:t>
          </w:r>
        </w:p>
        <w:p w14:paraId="24C44F23" w14:textId="77777777" w:rsidR="007C3BE9" w:rsidRDefault="00000000">
          <w:pPr>
            <w:pStyle w:val="TOC2"/>
            <w:numPr>
              <w:ilvl w:val="1"/>
              <w:numId w:val="3"/>
            </w:numPr>
            <w:tabs>
              <w:tab w:val="left" w:pos="1167"/>
              <w:tab w:val="right" w:leader="dot" w:pos="9252"/>
            </w:tabs>
            <w:ind w:left="1166" w:hanging="347"/>
          </w:pPr>
          <w:r>
            <w:t xml:space="preserve">Article </w:t>
          </w:r>
          <w:r>
            <w:rPr>
              <w:spacing w:val="-5"/>
            </w:rPr>
            <w:t>17…</w:t>
          </w:r>
          <w:r>
            <w:rPr>
              <w:b w:val="0"/>
            </w:rPr>
            <w:tab/>
          </w:r>
          <w:r>
            <w:rPr>
              <w:spacing w:val="-10"/>
            </w:rPr>
            <w:t>7</w:t>
          </w:r>
        </w:p>
        <w:p w14:paraId="1A1CA651" w14:textId="77777777" w:rsidR="007C3BE9" w:rsidRDefault="00000000">
          <w:pPr>
            <w:pStyle w:val="TOC2"/>
            <w:numPr>
              <w:ilvl w:val="1"/>
              <w:numId w:val="3"/>
            </w:numPr>
            <w:tabs>
              <w:tab w:val="left" w:pos="1167"/>
              <w:tab w:val="right" w:leader="dot" w:pos="9279"/>
            </w:tabs>
            <w:ind w:left="1166" w:hanging="347"/>
          </w:pPr>
          <w:r>
            <w:t>Article 17</w:t>
          </w:r>
          <w:r>
            <w:rPr>
              <w:spacing w:val="-14"/>
            </w:rPr>
            <w:t xml:space="preserve"> </w:t>
          </w:r>
          <w:r>
            <w:t xml:space="preserve">American Declaration on the Rights of Indigenous </w:t>
          </w:r>
          <w:r>
            <w:rPr>
              <w:spacing w:val="-2"/>
            </w:rPr>
            <w:t>Peoples…</w:t>
          </w:r>
          <w:r>
            <w:rPr>
              <w:b w:val="0"/>
            </w:rPr>
            <w:tab/>
          </w:r>
          <w:r>
            <w:rPr>
              <w:spacing w:val="-10"/>
            </w:rPr>
            <w:t>8</w:t>
          </w:r>
        </w:p>
        <w:p w14:paraId="58253888" w14:textId="77777777" w:rsidR="007C3BE9" w:rsidRDefault="00000000">
          <w:pPr>
            <w:pStyle w:val="TOC1"/>
            <w:tabs>
              <w:tab w:val="right" w:leader="dot" w:pos="9340"/>
            </w:tabs>
          </w:pPr>
          <w:hyperlink w:anchor="_TOC_250000" w:history="1">
            <w:r>
              <w:t>REQUEST</w:t>
            </w:r>
            <w:r>
              <w:rPr>
                <w:spacing w:val="-5"/>
              </w:rPr>
              <w:t xml:space="preserve"> </w:t>
            </w:r>
            <w:r>
              <w:t xml:space="preserve">FOR </w:t>
            </w:r>
            <w:r>
              <w:rPr>
                <w:spacing w:val="-2"/>
              </w:rPr>
              <w:t>RELIEF</w:t>
            </w:r>
            <w:r>
              <w:rPr>
                <w:b w:val="0"/>
              </w:rPr>
              <w:tab/>
            </w:r>
            <w:r>
              <w:rPr>
                <w:spacing w:val="-5"/>
              </w:rPr>
              <w:t>10</w:t>
            </w:r>
          </w:hyperlink>
        </w:p>
      </w:sdtContent>
    </w:sdt>
    <w:p w14:paraId="26F6A1B5" w14:textId="77777777" w:rsidR="007C3BE9" w:rsidRDefault="007C3BE9">
      <w:pPr>
        <w:sectPr w:rsidR="007C3BE9">
          <w:pgSz w:w="12240" w:h="15840"/>
          <w:pgMar w:top="1360" w:right="1340" w:bottom="1020" w:left="1340" w:header="730" w:footer="827" w:gutter="0"/>
          <w:cols w:space="720"/>
        </w:sectPr>
      </w:pPr>
    </w:p>
    <w:p w14:paraId="5EA67099" w14:textId="77777777" w:rsidR="007C3BE9" w:rsidRDefault="00000000">
      <w:pPr>
        <w:pStyle w:val="Heading1"/>
        <w:ind w:right="827"/>
      </w:pPr>
      <w:bookmarkStart w:id="0" w:name="_TOC_250003"/>
      <w:r>
        <w:rPr>
          <w:u w:val="single"/>
        </w:rPr>
        <w:t>INDEX OF</w:t>
      </w:r>
      <w:r>
        <w:rPr>
          <w:spacing w:val="-23"/>
          <w:u w:val="single"/>
        </w:rPr>
        <w:t xml:space="preserve"> </w:t>
      </w:r>
      <w:bookmarkEnd w:id="0"/>
      <w:r>
        <w:rPr>
          <w:spacing w:val="-2"/>
          <w:u w:val="single"/>
        </w:rPr>
        <w:t>AUTHORITIES</w:t>
      </w:r>
    </w:p>
    <w:p w14:paraId="323A813D" w14:textId="77777777" w:rsidR="007C3BE9" w:rsidRDefault="007C3BE9">
      <w:pPr>
        <w:pStyle w:val="BodyText"/>
        <w:spacing w:before="11"/>
        <w:rPr>
          <w:b/>
          <w:sz w:val="23"/>
        </w:rPr>
      </w:pPr>
    </w:p>
    <w:p w14:paraId="097CCAF8" w14:textId="77777777" w:rsidR="007C3BE9" w:rsidRDefault="00000000">
      <w:pPr>
        <w:pStyle w:val="Heading2"/>
        <w:rPr>
          <w:u w:val="none"/>
        </w:rPr>
      </w:pPr>
      <w:r>
        <w:t>International</w:t>
      </w:r>
      <w:r>
        <w:rPr>
          <w:spacing w:val="-14"/>
        </w:rPr>
        <w:t xml:space="preserve"> </w:t>
      </w:r>
      <w:r>
        <w:rPr>
          <w:spacing w:val="-2"/>
        </w:rPr>
        <w:t>Agreements</w:t>
      </w:r>
    </w:p>
    <w:p w14:paraId="13833C5A" w14:textId="77777777" w:rsidR="007C3BE9" w:rsidRDefault="007C3BE9">
      <w:pPr>
        <w:pStyle w:val="BodyText"/>
        <w:rPr>
          <w:b/>
        </w:rPr>
      </w:pPr>
    </w:p>
    <w:p w14:paraId="2CAEFB46" w14:textId="77777777" w:rsidR="007C3BE9" w:rsidRDefault="00000000">
      <w:pPr>
        <w:pStyle w:val="BodyText"/>
        <w:tabs>
          <w:tab w:val="left" w:leader="dot" w:pos="9059"/>
        </w:tabs>
        <w:ind w:left="820"/>
      </w:pPr>
      <w:r>
        <w:t xml:space="preserve">American Convention on Human </w:t>
      </w:r>
      <w:r>
        <w:rPr>
          <w:spacing w:val="-2"/>
        </w:rPr>
        <w:t>rights…</w:t>
      </w:r>
      <w:r>
        <w:tab/>
        <w:t xml:space="preserve">7, </w:t>
      </w:r>
      <w:r>
        <w:rPr>
          <w:spacing w:val="-10"/>
        </w:rPr>
        <w:t>8</w:t>
      </w:r>
    </w:p>
    <w:p w14:paraId="4FEA7735" w14:textId="77777777" w:rsidR="007C3BE9" w:rsidRDefault="007C3BE9">
      <w:pPr>
        <w:pStyle w:val="BodyText"/>
      </w:pPr>
    </w:p>
    <w:p w14:paraId="70EC10BB" w14:textId="77777777" w:rsidR="007C3BE9" w:rsidRDefault="00000000">
      <w:pPr>
        <w:pStyle w:val="BodyText"/>
        <w:tabs>
          <w:tab w:val="left" w:leader="dot" w:pos="9118"/>
        </w:tabs>
        <w:ind w:left="820"/>
      </w:pPr>
      <w:r>
        <w:t xml:space="preserve">American Declaration on the Rights of Indigenous </w:t>
      </w:r>
      <w:r>
        <w:rPr>
          <w:spacing w:val="-2"/>
        </w:rPr>
        <w:t>Peoples…</w:t>
      </w:r>
      <w:r>
        <w:tab/>
      </w:r>
      <w:r>
        <w:rPr>
          <w:spacing w:val="-5"/>
        </w:rPr>
        <w:t>8,9</w:t>
      </w:r>
    </w:p>
    <w:p w14:paraId="2B4AC607" w14:textId="77777777" w:rsidR="007C3BE9" w:rsidRDefault="007C3BE9">
      <w:pPr>
        <w:pStyle w:val="BodyText"/>
      </w:pPr>
    </w:p>
    <w:p w14:paraId="6E9BCA30" w14:textId="77777777" w:rsidR="007C3BE9" w:rsidRDefault="00000000">
      <w:pPr>
        <w:pStyle w:val="BodyText"/>
        <w:tabs>
          <w:tab w:val="left" w:leader="dot" w:pos="9246"/>
        </w:tabs>
        <w:ind w:left="820"/>
      </w:pPr>
      <w:r>
        <w:t xml:space="preserve">United Nations Convention on the Rights of the </w:t>
      </w:r>
      <w:r>
        <w:rPr>
          <w:spacing w:val="-2"/>
        </w:rPr>
        <w:t>Child.</w:t>
      </w:r>
      <w:r>
        <w:tab/>
      </w:r>
      <w:r>
        <w:rPr>
          <w:spacing w:val="-10"/>
        </w:rPr>
        <w:t>7</w:t>
      </w:r>
    </w:p>
    <w:p w14:paraId="69A896DC" w14:textId="77777777" w:rsidR="007C3BE9" w:rsidRDefault="007C3BE9">
      <w:pPr>
        <w:pStyle w:val="BodyText"/>
      </w:pPr>
    </w:p>
    <w:p w14:paraId="03B066D8" w14:textId="77777777" w:rsidR="007C3BE9" w:rsidRDefault="00000000">
      <w:pPr>
        <w:pStyle w:val="Heading2"/>
        <w:rPr>
          <w:u w:val="none"/>
        </w:rPr>
      </w:pPr>
      <w:r>
        <w:rPr>
          <w:spacing w:val="-2"/>
        </w:rPr>
        <w:t>Precedent</w:t>
      </w:r>
    </w:p>
    <w:p w14:paraId="216615AE" w14:textId="77777777" w:rsidR="007C3BE9" w:rsidRDefault="007C3BE9">
      <w:pPr>
        <w:pStyle w:val="BodyText"/>
        <w:rPr>
          <w:b/>
        </w:rPr>
      </w:pPr>
    </w:p>
    <w:p w14:paraId="645A8A4D" w14:textId="77777777" w:rsidR="007C3BE9" w:rsidRDefault="00000000">
      <w:pPr>
        <w:pStyle w:val="BodyText"/>
        <w:tabs>
          <w:tab w:val="left" w:leader="dot" w:pos="9332"/>
        </w:tabs>
        <w:ind w:left="820"/>
      </w:pPr>
      <w:r>
        <w:t>Case</w:t>
      </w:r>
      <w:r>
        <w:rPr>
          <w:spacing w:val="-4"/>
        </w:rPr>
        <w:t xml:space="preserve"> </w:t>
      </w:r>
      <w:r>
        <w:t>of</w:t>
      </w:r>
      <w:r>
        <w:rPr>
          <w:spacing w:val="-3"/>
        </w:rPr>
        <w:t xml:space="preserve"> </w:t>
      </w:r>
      <w:r>
        <w:t>Molina</w:t>
      </w:r>
      <w:r>
        <w:rPr>
          <w:spacing w:val="-8"/>
        </w:rPr>
        <w:t xml:space="preserve"> </w:t>
      </w:r>
      <w:proofErr w:type="spellStart"/>
      <w:r>
        <w:t>Theissen</w:t>
      </w:r>
      <w:proofErr w:type="spellEnd"/>
      <w:r>
        <w:rPr>
          <w:spacing w:val="-3"/>
        </w:rPr>
        <w:t xml:space="preserve"> </w:t>
      </w:r>
      <w:r>
        <w:t>v.</w:t>
      </w:r>
      <w:r>
        <w:rPr>
          <w:spacing w:val="-3"/>
        </w:rPr>
        <w:t xml:space="preserve"> </w:t>
      </w:r>
      <w:r>
        <w:rPr>
          <w:spacing w:val="-2"/>
        </w:rPr>
        <w:t>Guatemala…</w:t>
      </w:r>
      <w:r>
        <w:tab/>
      </w:r>
      <w:r>
        <w:rPr>
          <w:spacing w:val="-10"/>
        </w:rPr>
        <w:t>7</w:t>
      </w:r>
    </w:p>
    <w:p w14:paraId="0078A0DD" w14:textId="77777777" w:rsidR="007C3BE9" w:rsidRDefault="007C3BE9">
      <w:pPr>
        <w:pStyle w:val="BodyText"/>
      </w:pPr>
    </w:p>
    <w:p w14:paraId="2EBFFF8D" w14:textId="77777777" w:rsidR="007C3BE9" w:rsidRDefault="00000000">
      <w:pPr>
        <w:pStyle w:val="BodyText"/>
        <w:tabs>
          <w:tab w:val="left" w:leader="dot" w:pos="9101"/>
        </w:tabs>
        <w:ind w:left="820"/>
      </w:pPr>
      <w:r>
        <w:t>Case</w:t>
      </w:r>
      <w:r>
        <w:rPr>
          <w:spacing w:val="-2"/>
        </w:rPr>
        <w:t xml:space="preserve"> </w:t>
      </w:r>
      <w:r>
        <w:t>of</w:t>
      </w:r>
      <w:r>
        <w:rPr>
          <w:spacing w:val="-2"/>
        </w:rPr>
        <w:t xml:space="preserve"> </w:t>
      </w:r>
      <w:proofErr w:type="spellStart"/>
      <w:r>
        <w:t>Gudiel</w:t>
      </w:r>
      <w:proofErr w:type="spellEnd"/>
      <w:r>
        <w:rPr>
          <w:spacing w:val="-2"/>
        </w:rPr>
        <w:t xml:space="preserve"> </w:t>
      </w:r>
      <w:r>
        <w:t>Álvarez</w:t>
      </w:r>
      <w:r>
        <w:rPr>
          <w:spacing w:val="-2"/>
        </w:rPr>
        <w:t xml:space="preserve"> </w:t>
      </w:r>
      <w:r>
        <w:t>et</w:t>
      </w:r>
      <w:r>
        <w:rPr>
          <w:spacing w:val="-1"/>
        </w:rPr>
        <w:t xml:space="preserve"> </w:t>
      </w:r>
      <w:r>
        <w:t>al.</w:t>
      </w:r>
      <w:r>
        <w:rPr>
          <w:spacing w:val="-2"/>
        </w:rPr>
        <w:t xml:space="preserve"> </w:t>
      </w:r>
      <w:r>
        <w:t>(“</w:t>
      </w:r>
      <w:proofErr w:type="spellStart"/>
      <w:r>
        <w:t>Diario</w:t>
      </w:r>
      <w:proofErr w:type="spellEnd"/>
      <w:r>
        <w:rPr>
          <w:spacing w:val="-2"/>
        </w:rPr>
        <w:t xml:space="preserve"> </w:t>
      </w:r>
      <w:proofErr w:type="spellStart"/>
      <w:r>
        <w:t>Militar</w:t>
      </w:r>
      <w:proofErr w:type="spellEnd"/>
      <w:r>
        <w:t>”)</w:t>
      </w:r>
      <w:r>
        <w:rPr>
          <w:spacing w:val="-2"/>
        </w:rPr>
        <w:t xml:space="preserve"> </w:t>
      </w:r>
      <w:r>
        <w:t>v.</w:t>
      </w:r>
      <w:r>
        <w:rPr>
          <w:spacing w:val="-1"/>
        </w:rPr>
        <w:t xml:space="preserve"> </w:t>
      </w:r>
      <w:r>
        <w:rPr>
          <w:spacing w:val="-2"/>
        </w:rPr>
        <w:t>Guatemala…</w:t>
      </w:r>
      <w:r>
        <w:tab/>
      </w:r>
      <w:r>
        <w:rPr>
          <w:spacing w:val="-10"/>
        </w:rPr>
        <w:t>7</w:t>
      </w:r>
    </w:p>
    <w:p w14:paraId="16BB7FB8" w14:textId="77777777" w:rsidR="007C3BE9" w:rsidRDefault="007C3BE9">
      <w:pPr>
        <w:pStyle w:val="BodyText"/>
      </w:pPr>
    </w:p>
    <w:p w14:paraId="321F7D5D" w14:textId="77777777" w:rsidR="007C3BE9" w:rsidRDefault="00000000">
      <w:pPr>
        <w:pStyle w:val="BodyText"/>
        <w:tabs>
          <w:tab w:val="left" w:leader="dot" w:pos="9190"/>
        </w:tabs>
        <w:ind w:left="820"/>
      </w:pPr>
      <w:r>
        <w:t>Case</w:t>
      </w:r>
      <w:r>
        <w:rPr>
          <w:spacing w:val="-4"/>
        </w:rPr>
        <w:t xml:space="preserve"> </w:t>
      </w:r>
      <w:r>
        <w:t>of</w:t>
      </w:r>
      <w:r>
        <w:rPr>
          <w:spacing w:val="-4"/>
        </w:rPr>
        <w:t xml:space="preserve"> </w:t>
      </w:r>
      <w:r>
        <w:t>Gelman</w:t>
      </w:r>
      <w:r>
        <w:rPr>
          <w:spacing w:val="-4"/>
        </w:rPr>
        <w:t xml:space="preserve"> </w:t>
      </w:r>
      <w:r>
        <w:t>v.</w:t>
      </w:r>
      <w:r>
        <w:rPr>
          <w:spacing w:val="-4"/>
        </w:rPr>
        <w:t xml:space="preserve"> </w:t>
      </w:r>
      <w:r>
        <w:rPr>
          <w:spacing w:val="-2"/>
        </w:rPr>
        <w:t>Uruguay…</w:t>
      </w:r>
      <w:r>
        <w:tab/>
      </w:r>
      <w:r>
        <w:rPr>
          <w:spacing w:val="-10"/>
        </w:rPr>
        <w:t>7</w:t>
      </w:r>
    </w:p>
    <w:p w14:paraId="7D192DDD" w14:textId="77777777" w:rsidR="007C3BE9" w:rsidRDefault="007C3BE9">
      <w:pPr>
        <w:pStyle w:val="BodyText"/>
      </w:pPr>
    </w:p>
    <w:p w14:paraId="4A016E02" w14:textId="77777777" w:rsidR="007C3BE9" w:rsidRDefault="00000000">
      <w:pPr>
        <w:pStyle w:val="BodyText"/>
        <w:tabs>
          <w:tab w:val="left" w:leader="dot" w:pos="9250"/>
        </w:tabs>
        <w:ind w:left="820"/>
      </w:pPr>
      <w:r>
        <w:t>Case</w:t>
      </w:r>
      <w:r>
        <w:rPr>
          <w:spacing w:val="-10"/>
        </w:rPr>
        <w:t xml:space="preserve"> </w:t>
      </w:r>
      <w:r>
        <w:t>Of</w:t>
      </w:r>
      <w:r>
        <w:rPr>
          <w:spacing w:val="-8"/>
        </w:rPr>
        <w:t xml:space="preserve"> </w:t>
      </w:r>
      <w:proofErr w:type="spellStart"/>
      <w:r>
        <w:t>Marckx</w:t>
      </w:r>
      <w:proofErr w:type="spellEnd"/>
      <w:r>
        <w:rPr>
          <w:spacing w:val="-13"/>
        </w:rPr>
        <w:t xml:space="preserve"> </w:t>
      </w:r>
      <w:r>
        <w:t>V.</w:t>
      </w:r>
      <w:r>
        <w:rPr>
          <w:spacing w:val="-7"/>
        </w:rPr>
        <w:t xml:space="preserve"> </w:t>
      </w:r>
      <w:r>
        <w:rPr>
          <w:spacing w:val="-2"/>
        </w:rPr>
        <w:t>Belgium.</w:t>
      </w:r>
      <w:r>
        <w:tab/>
      </w:r>
      <w:r>
        <w:rPr>
          <w:spacing w:val="-10"/>
        </w:rPr>
        <w:t>8</w:t>
      </w:r>
    </w:p>
    <w:p w14:paraId="33E6288E" w14:textId="77777777" w:rsidR="007C3BE9" w:rsidRDefault="007C3BE9">
      <w:pPr>
        <w:pStyle w:val="BodyText"/>
      </w:pPr>
    </w:p>
    <w:p w14:paraId="1FAEA3A8" w14:textId="77777777" w:rsidR="007C3BE9" w:rsidRDefault="00000000">
      <w:pPr>
        <w:pStyle w:val="Heading2"/>
        <w:rPr>
          <w:u w:val="none"/>
        </w:rPr>
      </w:pPr>
      <w:r>
        <w:t>Findings</w:t>
      </w:r>
      <w:r>
        <w:rPr>
          <w:spacing w:val="-2"/>
        </w:rPr>
        <w:t xml:space="preserve"> </w:t>
      </w:r>
      <w:r>
        <w:t>of</w:t>
      </w:r>
      <w:r>
        <w:rPr>
          <w:spacing w:val="-1"/>
        </w:rPr>
        <w:t xml:space="preserve"> </w:t>
      </w:r>
      <w:r>
        <w:t>the</w:t>
      </w:r>
      <w:r>
        <w:rPr>
          <w:spacing w:val="-1"/>
        </w:rPr>
        <w:t xml:space="preserve"> </w:t>
      </w:r>
      <w:r>
        <w:t>Inter-American</w:t>
      </w:r>
      <w:r>
        <w:rPr>
          <w:spacing w:val="-2"/>
        </w:rPr>
        <w:t xml:space="preserve"> </w:t>
      </w:r>
      <w:r>
        <w:t>Commission</w:t>
      </w:r>
      <w:r>
        <w:rPr>
          <w:spacing w:val="-1"/>
        </w:rPr>
        <w:t xml:space="preserve"> </w:t>
      </w:r>
      <w:r>
        <w:t>on</w:t>
      </w:r>
      <w:r>
        <w:rPr>
          <w:spacing w:val="-1"/>
        </w:rPr>
        <w:t xml:space="preserve"> </w:t>
      </w:r>
      <w:r>
        <w:t>Human</w:t>
      </w:r>
      <w:r>
        <w:rPr>
          <w:spacing w:val="-1"/>
        </w:rPr>
        <w:t xml:space="preserve"> </w:t>
      </w:r>
      <w:r>
        <w:rPr>
          <w:spacing w:val="-2"/>
        </w:rPr>
        <w:t>Rights</w:t>
      </w:r>
    </w:p>
    <w:p w14:paraId="09C9363B" w14:textId="77777777" w:rsidR="007C3BE9" w:rsidRDefault="007C3BE9">
      <w:pPr>
        <w:pStyle w:val="BodyText"/>
        <w:rPr>
          <w:b/>
        </w:rPr>
      </w:pPr>
    </w:p>
    <w:p w14:paraId="073232E1" w14:textId="77777777" w:rsidR="007C3BE9" w:rsidRPr="005A080C" w:rsidRDefault="00000000">
      <w:pPr>
        <w:pStyle w:val="BodyText"/>
        <w:tabs>
          <w:tab w:val="left" w:leader="dot" w:pos="9139"/>
        </w:tabs>
        <w:ind w:left="820"/>
        <w:rPr>
          <w:lang w:val="es-AR"/>
        </w:rPr>
      </w:pPr>
      <w:r w:rsidRPr="005A080C">
        <w:rPr>
          <w:lang w:val="es-AR"/>
        </w:rPr>
        <w:t>María</w:t>
      </w:r>
      <w:r w:rsidRPr="005A080C">
        <w:rPr>
          <w:spacing w:val="-7"/>
          <w:lang w:val="es-AR"/>
        </w:rPr>
        <w:t xml:space="preserve"> </w:t>
      </w:r>
      <w:r w:rsidRPr="005A080C">
        <w:rPr>
          <w:lang w:val="es-AR"/>
        </w:rPr>
        <w:t>&amp;</w:t>
      </w:r>
      <w:r w:rsidRPr="005A080C">
        <w:rPr>
          <w:spacing w:val="-4"/>
          <w:lang w:val="es-AR"/>
        </w:rPr>
        <w:t xml:space="preserve"> </w:t>
      </w:r>
      <w:r w:rsidRPr="005A080C">
        <w:rPr>
          <w:lang w:val="es-AR"/>
        </w:rPr>
        <w:t>Mariano</w:t>
      </w:r>
      <w:r w:rsidRPr="005A080C">
        <w:rPr>
          <w:spacing w:val="-4"/>
          <w:lang w:val="es-AR"/>
        </w:rPr>
        <w:t xml:space="preserve"> </w:t>
      </w:r>
      <w:r w:rsidRPr="005A080C">
        <w:rPr>
          <w:lang w:val="es-AR"/>
        </w:rPr>
        <w:t>v.</w:t>
      </w:r>
      <w:r w:rsidRPr="005A080C">
        <w:rPr>
          <w:spacing w:val="-15"/>
          <w:lang w:val="es-AR"/>
        </w:rPr>
        <w:t xml:space="preserve"> </w:t>
      </w:r>
      <w:r w:rsidRPr="005A080C">
        <w:rPr>
          <w:spacing w:val="-2"/>
          <w:lang w:val="es-AR"/>
        </w:rPr>
        <w:t>Argentina*…</w:t>
      </w:r>
      <w:r w:rsidRPr="005A080C">
        <w:rPr>
          <w:lang w:val="es-AR"/>
        </w:rPr>
        <w:tab/>
      </w:r>
      <w:r w:rsidRPr="005A080C">
        <w:rPr>
          <w:spacing w:val="-10"/>
          <w:lang w:val="es-AR"/>
        </w:rPr>
        <w:t>8</w:t>
      </w:r>
    </w:p>
    <w:p w14:paraId="2BD6931E" w14:textId="77777777" w:rsidR="007C3BE9" w:rsidRPr="005A080C" w:rsidRDefault="007C3BE9">
      <w:pPr>
        <w:pStyle w:val="BodyText"/>
        <w:rPr>
          <w:lang w:val="es-AR"/>
        </w:rPr>
      </w:pPr>
    </w:p>
    <w:p w14:paraId="61D6B446" w14:textId="77777777" w:rsidR="007C3BE9" w:rsidRPr="005A080C" w:rsidRDefault="00000000">
      <w:pPr>
        <w:pStyle w:val="Heading2"/>
        <w:rPr>
          <w:u w:val="none"/>
          <w:lang w:val="es-AR"/>
        </w:rPr>
      </w:pPr>
      <w:proofErr w:type="spellStart"/>
      <w:r w:rsidRPr="005A080C">
        <w:rPr>
          <w:lang w:val="es-AR"/>
        </w:rPr>
        <w:t>Hypothetical</w:t>
      </w:r>
      <w:proofErr w:type="spellEnd"/>
      <w:r w:rsidRPr="005A080C">
        <w:rPr>
          <w:lang w:val="es-AR"/>
        </w:rPr>
        <w:t xml:space="preserve"> </w:t>
      </w:r>
      <w:proofErr w:type="spellStart"/>
      <w:r w:rsidRPr="005A080C">
        <w:rPr>
          <w:spacing w:val="-2"/>
          <w:lang w:val="es-AR"/>
        </w:rPr>
        <w:t>Clarification</w:t>
      </w:r>
      <w:proofErr w:type="spellEnd"/>
    </w:p>
    <w:p w14:paraId="04CEBB1F" w14:textId="77777777" w:rsidR="007C3BE9" w:rsidRPr="005A080C" w:rsidRDefault="007C3BE9">
      <w:pPr>
        <w:pStyle w:val="BodyText"/>
        <w:rPr>
          <w:b/>
          <w:lang w:val="es-AR"/>
        </w:rPr>
      </w:pPr>
    </w:p>
    <w:p w14:paraId="09ED5800" w14:textId="77777777" w:rsidR="007C3BE9" w:rsidRDefault="00000000">
      <w:pPr>
        <w:pStyle w:val="BodyText"/>
        <w:tabs>
          <w:tab w:val="left" w:leader="dot" w:pos="8679"/>
          <w:tab w:val="left" w:leader="dot" w:pos="8766"/>
        </w:tabs>
        <w:spacing w:line="480" w:lineRule="auto"/>
        <w:ind w:left="820" w:right="125"/>
      </w:pPr>
      <w:r>
        <w:rPr>
          <w:spacing w:val="-2"/>
        </w:rPr>
        <w:t>Questions…</w:t>
      </w:r>
      <w:r>
        <w:tab/>
      </w:r>
      <w:r>
        <w:rPr>
          <w:spacing w:val="-2"/>
        </w:rPr>
        <w:t xml:space="preserve">passim </w:t>
      </w:r>
      <w:r>
        <w:t xml:space="preserve">Hypothetical </w:t>
      </w:r>
      <w:r>
        <w:rPr>
          <w:spacing w:val="-2"/>
        </w:rPr>
        <w:t>Case…</w:t>
      </w:r>
      <w:r>
        <w:tab/>
      </w:r>
      <w:r>
        <w:tab/>
      </w:r>
      <w:r>
        <w:rPr>
          <w:spacing w:val="-2"/>
        </w:rPr>
        <w:t>passim</w:t>
      </w:r>
    </w:p>
    <w:p w14:paraId="7155B344" w14:textId="77777777" w:rsidR="007C3BE9" w:rsidRDefault="007C3BE9">
      <w:pPr>
        <w:pStyle w:val="BodyText"/>
        <w:rPr>
          <w:sz w:val="26"/>
        </w:rPr>
      </w:pPr>
    </w:p>
    <w:p w14:paraId="7FCB2B8A" w14:textId="77777777" w:rsidR="007C3BE9" w:rsidRDefault="007C3BE9">
      <w:pPr>
        <w:pStyle w:val="BodyText"/>
        <w:rPr>
          <w:sz w:val="26"/>
        </w:rPr>
      </w:pPr>
    </w:p>
    <w:p w14:paraId="30524671" w14:textId="77777777" w:rsidR="007C3BE9" w:rsidRDefault="007C3BE9">
      <w:pPr>
        <w:pStyle w:val="BodyText"/>
        <w:rPr>
          <w:sz w:val="26"/>
        </w:rPr>
      </w:pPr>
    </w:p>
    <w:p w14:paraId="5F6539E3" w14:textId="77777777" w:rsidR="007C3BE9" w:rsidRDefault="00000000">
      <w:pPr>
        <w:pStyle w:val="BodyText"/>
        <w:spacing w:before="207" w:line="480" w:lineRule="auto"/>
        <w:ind w:left="100"/>
      </w:pPr>
      <w:r>
        <w:t xml:space="preserve">*As reported by IACHR Press Office at </w:t>
      </w:r>
      <w:hyperlink r:id="rId9">
        <w:r>
          <w:rPr>
            <w:color w:val="1154CC"/>
            <w:spacing w:val="-2"/>
            <w:u w:val="thick" w:color="1154CC"/>
          </w:rPr>
          <w:t>https://oas.org/en/iachr/jsForm/?File=/en/iachr/media_center/preleases/2022/105.asp</w:t>
        </w:r>
      </w:hyperlink>
    </w:p>
    <w:p w14:paraId="496A9554" w14:textId="77777777" w:rsidR="007C3BE9" w:rsidRDefault="007C3BE9">
      <w:pPr>
        <w:spacing w:line="480" w:lineRule="auto"/>
        <w:sectPr w:rsidR="007C3BE9">
          <w:pgSz w:w="12240" w:h="15840"/>
          <w:pgMar w:top="1360" w:right="1340" w:bottom="1020" w:left="1340" w:header="730" w:footer="827" w:gutter="0"/>
          <w:cols w:space="720"/>
        </w:sectPr>
      </w:pPr>
    </w:p>
    <w:p w14:paraId="18EF8585" w14:textId="77777777" w:rsidR="007C3BE9" w:rsidRDefault="00000000">
      <w:pPr>
        <w:pStyle w:val="Heading1"/>
        <w:ind w:right="818"/>
      </w:pPr>
      <w:bookmarkStart w:id="1" w:name="_TOC_250002"/>
      <w:r>
        <w:rPr>
          <w:spacing w:val="-4"/>
          <w:u w:val="single"/>
        </w:rPr>
        <w:t>STATEMENT</w:t>
      </w:r>
      <w:r>
        <w:rPr>
          <w:spacing w:val="-1"/>
          <w:u w:val="single"/>
        </w:rPr>
        <w:t xml:space="preserve"> </w:t>
      </w:r>
      <w:r>
        <w:rPr>
          <w:spacing w:val="-4"/>
          <w:u w:val="single"/>
        </w:rPr>
        <w:t>OF</w:t>
      </w:r>
      <w:r>
        <w:rPr>
          <w:spacing w:val="-5"/>
          <w:u w:val="single"/>
        </w:rPr>
        <w:t xml:space="preserve"> </w:t>
      </w:r>
      <w:bookmarkEnd w:id="1"/>
      <w:r>
        <w:rPr>
          <w:spacing w:val="-4"/>
          <w:u w:val="single"/>
        </w:rPr>
        <w:t>FACTS</w:t>
      </w:r>
    </w:p>
    <w:p w14:paraId="37E1F62A" w14:textId="77777777" w:rsidR="007C3BE9" w:rsidRDefault="007C3BE9">
      <w:pPr>
        <w:pStyle w:val="BodyText"/>
        <w:spacing w:before="11"/>
        <w:rPr>
          <w:b/>
          <w:sz w:val="23"/>
        </w:rPr>
      </w:pPr>
    </w:p>
    <w:p w14:paraId="72AD8198" w14:textId="77777777" w:rsidR="007C3BE9" w:rsidRDefault="00000000">
      <w:pPr>
        <w:pStyle w:val="BodyText"/>
        <w:spacing w:line="480" w:lineRule="auto"/>
        <w:ind w:left="100" w:right="130" w:firstLine="720"/>
      </w:pPr>
      <w:r>
        <w:t>Emilia Cortez is an afro-indigenous woman living in rural Culebrita with her brother, three of her children, and two of her grandchildren.</w:t>
      </w:r>
      <w:r>
        <w:rPr>
          <w:vertAlign w:val="superscript"/>
        </w:rPr>
        <w:t>1</w:t>
      </w:r>
      <w:r>
        <w:t xml:space="preserve"> Her brother Jesus </w:t>
      </w:r>
      <w:proofErr w:type="spellStart"/>
      <w:r>
        <w:t>Marano</w:t>
      </w:r>
      <w:proofErr w:type="spellEnd"/>
      <w:r>
        <w:t>, was the</w:t>
      </w:r>
      <w:r>
        <w:rPr>
          <w:spacing w:val="40"/>
        </w:rPr>
        <w:t xml:space="preserve"> </w:t>
      </w:r>
      <w:r>
        <w:t xml:space="preserve">candidate from the Culebrita People’s Party (CPP) for Governor of </w:t>
      </w:r>
      <w:proofErr w:type="spellStart"/>
      <w:r>
        <w:t>Italpa</w:t>
      </w:r>
      <w:proofErr w:type="spellEnd"/>
      <w:r>
        <w:t xml:space="preserve"> in the last election. He lost to the incumbent, Fernando </w:t>
      </w:r>
      <w:proofErr w:type="spellStart"/>
      <w:r>
        <w:t>Magalhaes</w:t>
      </w:r>
      <w:proofErr w:type="spellEnd"/>
      <w:r>
        <w:t xml:space="preserve">, who is a member of the People’s Front of Culebrita (PFC), the ruling party of the Nunez family. On January 14th, </w:t>
      </w:r>
      <w:proofErr w:type="gramStart"/>
      <w:r>
        <w:t>2021</w:t>
      </w:r>
      <w:proofErr w:type="gramEnd"/>
      <w:r>
        <w:t xml:space="preserve"> Emilia’s youngest daughter Esther, who was fourteen years old,</w:t>
      </w:r>
      <w:r>
        <w:rPr>
          <w:spacing w:val="40"/>
        </w:rPr>
        <w:t xml:space="preserve"> </w:t>
      </w:r>
      <w:r>
        <w:t>gave birth to a baby girl named Francesca.</w:t>
      </w:r>
      <w:r>
        <w:rPr>
          <w:vertAlign w:val="superscript"/>
        </w:rPr>
        <w:t>2</w:t>
      </w:r>
      <w:r>
        <w:t xml:space="preserve"> Francesca and Esther both tested positive for drugs and Francesca was removed from her mother's care and placed in a regional facility for orphans. Esther was convicted of child endangerment and baby Francesca was put up for adoption. Emilia, of course, applied to adopt her granddaughter as did nine</w:t>
      </w:r>
      <w:r>
        <w:rPr>
          <w:spacing w:val="-3"/>
        </w:rPr>
        <w:t xml:space="preserve"> </w:t>
      </w:r>
      <w:r>
        <w:t>other</w:t>
      </w:r>
      <w:r>
        <w:rPr>
          <w:spacing w:val="-3"/>
        </w:rPr>
        <w:t xml:space="preserve"> </w:t>
      </w:r>
      <w:r>
        <w:t>families,</w:t>
      </w:r>
      <w:r>
        <w:rPr>
          <w:spacing w:val="-3"/>
        </w:rPr>
        <w:t xml:space="preserve"> </w:t>
      </w:r>
      <w:r>
        <w:t>and</w:t>
      </w:r>
      <w:r>
        <w:rPr>
          <w:spacing w:val="-3"/>
        </w:rPr>
        <w:t xml:space="preserve"> </w:t>
      </w:r>
      <w:r>
        <w:t>five</w:t>
      </w:r>
      <w:r>
        <w:rPr>
          <w:spacing w:val="-3"/>
        </w:rPr>
        <w:t xml:space="preserve"> </w:t>
      </w:r>
      <w:r>
        <w:t>including</w:t>
      </w:r>
      <w:r>
        <w:rPr>
          <w:spacing w:val="-3"/>
        </w:rPr>
        <w:t xml:space="preserve"> </w:t>
      </w:r>
      <w:r>
        <w:t>Emilia</w:t>
      </w:r>
      <w:r>
        <w:rPr>
          <w:spacing w:val="-3"/>
        </w:rPr>
        <w:t xml:space="preserve"> </w:t>
      </w:r>
      <w:r>
        <w:t>were</w:t>
      </w:r>
      <w:r>
        <w:rPr>
          <w:spacing w:val="-3"/>
        </w:rPr>
        <w:t xml:space="preserve"> </w:t>
      </w:r>
      <w:r>
        <w:t>selected</w:t>
      </w:r>
      <w:r>
        <w:rPr>
          <w:spacing w:val="-3"/>
        </w:rPr>
        <w:t xml:space="preserve"> </w:t>
      </w:r>
      <w:r>
        <w:t>as</w:t>
      </w:r>
      <w:r>
        <w:rPr>
          <w:spacing w:val="-3"/>
        </w:rPr>
        <w:t xml:space="preserve"> </w:t>
      </w:r>
      <w:r>
        <w:t>finalists</w:t>
      </w:r>
      <w:r>
        <w:rPr>
          <w:spacing w:val="-3"/>
        </w:rPr>
        <w:t xml:space="preserve"> </w:t>
      </w:r>
      <w:r>
        <w:t>by</w:t>
      </w:r>
      <w:r>
        <w:rPr>
          <w:spacing w:val="-3"/>
        </w:rPr>
        <w:t xml:space="preserve"> </w:t>
      </w:r>
      <w:r>
        <w:t>the</w:t>
      </w:r>
      <w:r>
        <w:rPr>
          <w:spacing w:val="-3"/>
        </w:rPr>
        <w:t xml:space="preserve"> </w:t>
      </w:r>
      <w:r>
        <w:t>Ministry</w:t>
      </w:r>
      <w:r>
        <w:rPr>
          <w:spacing w:val="-3"/>
        </w:rPr>
        <w:t xml:space="preserve"> </w:t>
      </w:r>
      <w:r>
        <w:t>of</w:t>
      </w:r>
      <w:r>
        <w:rPr>
          <w:spacing w:val="-3"/>
        </w:rPr>
        <w:t xml:space="preserve"> </w:t>
      </w:r>
      <w:r>
        <w:t>Family Services.</w:t>
      </w:r>
      <w:r>
        <w:rPr>
          <w:spacing w:val="-1"/>
        </w:rPr>
        <w:t xml:space="preserve"> </w:t>
      </w:r>
      <w:r>
        <w:t xml:space="preserve">The Ministry of Family Services placed baby Francesca with the </w:t>
      </w:r>
      <w:proofErr w:type="spellStart"/>
      <w:r>
        <w:t>Herdez</w:t>
      </w:r>
      <w:proofErr w:type="spellEnd"/>
      <w:r>
        <w:t xml:space="preserve"> family, a rich family from the capital who are politically active. The Ministry of Family Services considered the factors equally without regard or preference for Emilia's status as a relative of baby </w:t>
      </w:r>
      <w:r>
        <w:rPr>
          <w:spacing w:val="-2"/>
        </w:rPr>
        <w:t>Francesca.</w:t>
      </w:r>
      <w:r>
        <w:rPr>
          <w:spacing w:val="-2"/>
          <w:vertAlign w:val="superscript"/>
        </w:rPr>
        <w:t>3</w:t>
      </w:r>
    </w:p>
    <w:p w14:paraId="0551AA58" w14:textId="77777777" w:rsidR="007C3BE9" w:rsidRDefault="00000000">
      <w:pPr>
        <w:pStyle w:val="BodyText"/>
        <w:spacing w:line="480" w:lineRule="auto"/>
        <w:ind w:left="100" w:right="150" w:firstLine="720"/>
      </w:pPr>
      <w:r>
        <w:t>Emilia and her daughter Esther, who had completed a drug rehabilitation program and had</w:t>
      </w:r>
      <w:r>
        <w:rPr>
          <w:spacing w:val="-3"/>
        </w:rPr>
        <w:t xml:space="preserve"> </w:t>
      </w:r>
      <w:r>
        <w:t>passed</w:t>
      </w:r>
      <w:r>
        <w:rPr>
          <w:spacing w:val="-3"/>
        </w:rPr>
        <w:t xml:space="preserve"> </w:t>
      </w:r>
      <w:r>
        <w:t>all</w:t>
      </w:r>
      <w:r>
        <w:rPr>
          <w:spacing w:val="-3"/>
        </w:rPr>
        <w:t xml:space="preserve"> </w:t>
      </w:r>
      <w:r>
        <w:t>her</w:t>
      </w:r>
      <w:r>
        <w:rPr>
          <w:spacing w:val="-3"/>
        </w:rPr>
        <w:t xml:space="preserve"> </w:t>
      </w:r>
      <w:r>
        <w:t>drug</w:t>
      </w:r>
      <w:r>
        <w:rPr>
          <w:spacing w:val="-3"/>
        </w:rPr>
        <w:t xml:space="preserve"> </w:t>
      </w:r>
      <w:r>
        <w:t>tests,</w:t>
      </w:r>
      <w:r>
        <w:rPr>
          <w:spacing w:val="-3"/>
        </w:rPr>
        <w:t xml:space="preserve"> </w:t>
      </w:r>
      <w:r>
        <w:t>sued</w:t>
      </w:r>
      <w:r>
        <w:rPr>
          <w:spacing w:val="-3"/>
        </w:rPr>
        <w:t xml:space="preserve"> </w:t>
      </w:r>
      <w:r>
        <w:t>the</w:t>
      </w:r>
      <w:r>
        <w:rPr>
          <w:spacing w:val="-3"/>
        </w:rPr>
        <w:t xml:space="preserve"> </w:t>
      </w:r>
      <w:r>
        <w:t>state</w:t>
      </w:r>
      <w:r>
        <w:rPr>
          <w:spacing w:val="-3"/>
        </w:rPr>
        <w:t xml:space="preserve"> </w:t>
      </w:r>
      <w:r>
        <w:t>to</w:t>
      </w:r>
      <w:r>
        <w:rPr>
          <w:spacing w:val="-3"/>
        </w:rPr>
        <w:t xml:space="preserve"> </w:t>
      </w:r>
      <w:r>
        <w:t>have</w:t>
      </w:r>
      <w:r>
        <w:rPr>
          <w:spacing w:val="-3"/>
        </w:rPr>
        <w:t xml:space="preserve"> </w:t>
      </w:r>
      <w:r>
        <w:t>baby</w:t>
      </w:r>
      <w:r>
        <w:rPr>
          <w:spacing w:val="-3"/>
        </w:rPr>
        <w:t xml:space="preserve"> </w:t>
      </w:r>
      <w:r>
        <w:t>Francesca</w:t>
      </w:r>
      <w:r>
        <w:rPr>
          <w:spacing w:val="-3"/>
        </w:rPr>
        <w:t xml:space="preserve"> </w:t>
      </w:r>
      <w:r>
        <w:t>placed</w:t>
      </w:r>
      <w:r>
        <w:rPr>
          <w:spacing w:val="-3"/>
        </w:rPr>
        <w:t xml:space="preserve"> </w:t>
      </w:r>
      <w:r>
        <w:t>in</w:t>
      </w:r>
      <w:r>
        <w:rPr>
          <w:spacing w:val="-3"/>
        </w:rPr>
        <w:t xml:space="preserve"> </w:t>
      </w:r>
      <w:r>
        <w:t>her</w:t>
      </w:r>
      <w:r>
        <w:rPr>
          <w:spacing w:val="-3"/>
        </w:rPr>
        <w:t xml:space="preserve"> </w:t>
      </w:r>
      <w:r>
        <w:t>grandmother's custody.</w:t>
      </w:r>
      <w:r>
        <w:rPr>
          <w:spacing w:val="-9"/>
        </w:rPr>
        <w:t xml:space="preserve"> </w:t>
      </w:r>
      <w:r>
        <w:t>The</w:t>
      </w:r>
      <w:r>
        <w:rPr>
          <w:spacing w:val="-4"/>
        </w:rPr>
        <w:t xml:space="preserve"> </w:t>
      </w:r>
      <w:r>
        <w:t>regional</w:t>
      </w:r>
      <w:r>
        <w:rPr>
          <w:spacing w:val="-4"/>
        </w:rPr>
        <w:t xml:space="preserve"> </w:t>
      </w:r>
      <w:r>
        <w:t>court</w:t>
      </w:r>
      <w:r>
        <w:rPr>
          <w:spacing w:val="-4"/>
        </w:rPr>
        <w:t xml:space="preserve"> </w:t>
      </w:r>
      <w:r>
        <w:t>ruled</w:t>
      </w:r>
      <w:r>
        <w:rPr>
          <w:spacing w:val="-4"/>
        </w:rPr>
        <w:t xml:space="preserve"> </w:t>
      </w:r>
      <w:r>
        <w:t>in</w:t>
      </w:r>
      <w:r>
        <w:rPr>
          <w:spacing w:val="-4"/>
        </w:rPr>
        <w:t xml:space="preserve"> </w:t>
      </w:r>
      <w:r>
        <w:t>favor</w:t>
      </w:r>
      <w:r>
        <w:rPr>
          <w:spacing w:val="-4"/>
        </w:rPr>
        <w:t xml:space="preserve"> </w:t>
      </w:r>
      <w:r>
        <w:t>of</w:t>
      </w:r>
      <w:r>
        <w:rPr>
          <w:spacing w:val="-4"/>
        </w:rPr>
        <w:t xml:space="preserve"> </w:t>
      </w:r>
      <w:r>
        <w:t>the</w:t>
      </w:r>
      <w:r>
        <w:rPr>
          <w:spacing w:val="-4"/>
        </w:rPr>
        <w:t xml:space="preserve"> </w:t>
      </w:r>
      <w:r>
        <w:t>family</w:t>
      </w:r>
      <w:r>
        <w:rPr>
          <w:spacing w:val="-4"/>
        </w:rPr>
        <w:t xml:space="preserve"> </w:t>
      </w:r>
      <w:r>
        <w:t>and</w:t>
      </w:r>
      <w:r>
        <w:rPr>
          <w:spacing w:val="-4"/>
        </w:rPr>
        <w:t xml:space="preserve"> </w:t>
      </w:r>
      <w:r>
        <w:t>said</w:t>
      </w:r>
      <w:r>
        <w:rPr>
          <w:spacing w:val="-4"/>
        </w:rPr>
        <w:t xml:space="preserve"> </w:t>
      </w:r>
      <w:r>
        <w:t>“preference</w:t>
      </w:r>
      <w:r>
        <w:rPr>
          <w:spacing w:val="-4"/>
        </w:rPr>
        <w:t xml:space="preserve"> </w:t>
      </w:r>
      <w:r>
        <w:t>should</w:t>
      </w:r>
      <w:r>
        <w:rPr>
          <w:spacing w:val="-4"/>
        </w:rPr>
        <w:t xml:space="preserve"> </w:t>
      </w:r>
      <w:r>
        <w:t>be</w:t>
      </w:r>
      <w:r>
        <w:rPr>
          <w:spacing w:val="-4"/>
        </w:rPr>
        <w:t xml:space="preserve"> </w:t>
      </w:r>
      <w:r>
        <w:t>given</w:t>
      </w:r>
      <w:r>
        <w:rPr>
          <w:spacing w:val="-4"/>
        </w:rPr>
        <w:t xml:space="preserve"> </w:t>
      </w:r>
      <w:r>
        <w:t>to the biological family over other applicants”.</w:t>
      </w:r>
      <w:r>
        <w:rPr>
          <w:vertAlign w:val="superscript"/>
        </w:rPr>
        <w:t>4</w:t>
      </w:r>
      <w:r>
        <w:t xml:space="preserve"> However, the </w:t>
      </w:r>
      <w:proofErr w:type="spellStart"/>
      <w:r>
        <w:t>Herdez</w:t>
      </w:r>
      <w:proofErr w:type="spellEnd"/>
      <w:r>
        <w:t xml:space="preserve"> family </w:t>
      </w:r>
      <w:proofErr w:type="gramStart"/>
      <w:r>
        <w:t>appealed</w:t>
      </w:r>
      <w:proofErr w:type="gramEnd"/>
      <w:r>
        <w:t xml:space="preserve"> and the lower court's ruling was overturned by the appellate court and the Supreme Court declined to hear</w:t>
      </w:r>
      <w:r>
        <w:rPr>
          <w:spacing w:val="-4"/>
        </w:rPr>
        <w:t xml:space="preserve"> </w:t>
      </w:r>
      <w:r>
        <w:t>the</w:t>
      </w:r>
      <w:r>
        <w:rPr>
          <w:spacing w:val="-3"/>
        </w:rPr>
        <w:t xml:space="preserve"> </w:t>
      </w:r>
      <w:r>
        <w:t>case.</w:t>
      </w:r>
      <w:r>
        <w:rPr>
          <w:vertAlign w:val="superscript"/>
        </w:rPr>
        <w:t>5</w:t>
      </w:r>
      <w:r>
        <w:rPr>
          <w:spacing w:val="-4"/>
        </w:rPr>
        <w:t xml:space="preserve"> </w:t>
      </w:r>
      <w:r>
        <w:t>The</w:t>
      </w:r>
      <w:r>
        <w:rPr>
          <w:spacing w:val="-3"/>
        </w:rPr>
        <w:t xml:space="preserve"> </w:t>
      </w:r>
      <w:r>
        <w:t>Chief</w:t>
      </w:r>
      <w:r>
        <w:rPr>
          <w:spacing w:val="-3"/>
        </w:rPr>
        <w:t xml:space="preserve"> </w:t>
      </w:r>
      <w:r>
        <w:t>Justice</w:t>
      </w:r>
      <w:r>
        <w:rPr>
          <w:spacing w:val="-3"/>
        </w:rPr>
        <w:t xml:space="preserve"> </w:t>
      </w:r>
      <w:r>
        <w:t>of</w:t>
      </w:r>
      <w:r>
        <w:rPr>
          <w:spacing w:val="-3"/>
        </w:rPr>
        <w:t xml:space="preserve"> </w:t>
      </w:r>
      <w:r>
        <w:t>the</w:t>
      </w:r>
      <w:r>
        <w:rPr>
          <w:spacing w:val="-15"/>
        </w:rPr>
        <w:t xml:space="preserve"> </w:t>
      </w:r>
      <w:r>
        <w:t>Appellate court</w:t>
      </w:r>
      <w:r>
        <w:rPr>
          <w:spacing w:val="-3"/>
        </w:rPr>
        <w:t xml:space="preserve"> </w:t>
      </w:r>
      <w:r>
        <w:t>that</w:t>
      </w:r>
      <w:r>
        <w:rPr>
          <w:spacing w:val="-3"/>
        </w:rPr>
        <w:t xml:space="preserve"> </w:t>
      </w:r>
      <w:r>
        <w:t>heard</w:t>
      </w:r>
      <w:r>
        <w:rPr>
          <w:spacing w:val="-3"/>
        </w:rPr>
        <w:t xml:space="preserve"> </w:t>
      </w:r>
      <w:r>
        <w:t>the</w:t>
      </w:r>
      <w:r>
        <w:rPr>
          <w:spacing w:val="-3"/>
        </w:rPr>
        <w:t xml:space="preserve"> </w:t>
      </w:r>
      <w:r>
        <w:t>case</w:t>
      </w:r>
      <w:r>
        <w:rPr>
          <w:spacing w:val="-3"/>
        </w:rPr>
        <w:t xml:space="preserve"> </w:t>
      </w:r>
      <w:r>
        <w:t>was</w:t>
      </w:r>
      <w:r>
        <w:rPr>
          <w:spacing w:val="-3"/>
        </w:rPr>
        <w:t xml:space="preserve"> </w:t>
      </w:r>
      <w:r>
        <w:t>part</w:t>
      </w:r>
      <w:r>
        <w:rPr>
          <w:spacing w:val="-3"/>
        </w:rPr>
        <w:t xml:space="preserve"> </w:t>
      </w:r>
      <w:r>
        <w:t>of</w:t>
      </w:r>
      <w:r>
        <w:rPr>
          <w:spacing w:val="-3"/>
        </w:rPr>
        <w:t xml:space="preserve"> </w:t>
      </w:r>
      <w:r>
        <w:t>the</w:t>
      </w:r>
      <w:r>
        <w:rPr>
          <w:spacing w:val="-3"/>
        </w:rPr>
        <w:t xml:space="preserve"> </w:t>
      </w:r>
      <w:r>
        <w:t>same</w:t>
      </w:r>
    </w:p>
    <w:p w14:paraId="2900AAD7" w14:textId="77777777" w:rsidR="007C3BE9" w:rsidRDefault="00000000">
      <w:pPr>
        <w:pStyle w:val="BodyText"/>
        <w:spacing w:before="8"/>
        <w:rPr>
          <w:sz w:val="6"/>
        </w:rPr>
      </w:pPr>
      <w:r>
        <w:pict w14:anchorId="0E9CFADD">
          <v:shape id="docshape7" o:spid="_x0000_s2052" style="position:absolute;margin-left:1in;margin-top:5.1pt;width:2in;height:.1pt;z-index:-15726592;mso-wrap-distance-left:0;mso-wrap-distance-right:0;mso-position-horizontal-relative:page" coordorigin="1440,102" coordsize="2880,0" path="m1440,102r2880,e" filled="f">
            <v:path arrowok="t"/>
            <w10:wrap type="topAndBottom" anchorx="page"/>
          </v:shape>
        </w:pict>
      </w:r>
    </w:p>
    <w:p w14:paraId="19A6CEC7" w14:textId="77777777" w:rsidR="007C3BE9" w:rsidRDefault="00000000">
      <w:pPr>
        <w:spacing w:before="110"/>
        <w:ind w:left="100"/>
        <w:rPr>
          <w:rFonts w:ascii="Arial"/>
          <w:sz w:val="20"/>
        </w:rPr>
      </w:pPr>
      <w:r>
        <w:rPr>
          <w:rFonts w:ascii="Arial"/>
          <w:sz w:val="20"/>
          <w:vertAlign w:val="superscript"/>
        </w:rPr>
        <w:t>1</w:t>
      </w:r>
      <w:r>
        <w:rPr>
          <w:rFonts w:ascii="Arial"/>
          <w:spacing w:val="-9"/>
          <w:sz w:val="20"/>
        </w:rPr>
        <w:t xml:space="preserve"> </w:t>
      </w:r>
      <w:r>
        <w:rPr>
          <w:rFonts w:ascii="Arial"/>
          <w:sz w:val="20"/>
        </w:rPr>
        <w:t>Hypothetical</w:t>
      </w:r>
      <w:r>
        <w:rPr>
          <w:rFonts w:ascii="Arial"/>
          <w:spacing w:val="-9"/>
          <w:sz w:val="20"/>
        </w:rPr>
        <w:t xml:space="preserve"> </w:t>
      </w:r>
      <w:r>
        <w:rPr>
          <w:rFonts w:ascii="Arial"/>
          <w:sz w:val="20"/>
        </w:rPr>
        <w:t>Section</w:t>
      </w:r>
      <w:r>
        <w:rPr>
          <w:rFonts w:ascii="Arial"/>
          <w:spacing w:val="-8"/>
          <w:sz w:val="20"/>
        </w:rPr>
        <w:t xml:space="preserve"> </w:t>
      </w:r>
      <w:r>
        <w:rPr>
          <w:rFonts w:ascii="Arial"/>
          <w:spacing w:val="-5"/>
          <w:sz w:val="20"/>
        </w:rPr>
        <w:t>VI.</w:t>
      </w:r>
    </w:p>
    <w:p w14:paraId="2F576583" w14:textId="77777777" w:rsidR="007C3BE9" w:rsidRDefault="00000000">
      <w:pPr>
        <w:ind w:left="100"/>
        <w:rPr>
          <w:rFonts w:ascii="Arial"/>
          <w:sz w:val="20"/>
        </w:rPr>
      </w:pPr>
      <w:r>
        <w:rPr>
          <w:rFonts w:ascii="Arial"/>
          <w:sz w:val="20"/>
          <w:vertAlign w:val="superscript"/>
        </w:rPr>
        <w:t>2</w:t>
      </w:r>
      <w:r>
        <w:rPr>
          <w:rFonts w:ascii="Arial"/>
          <w:spacing w:val="-7"/>
          <w:sz w:val="20"/>
        </w:rPr>
        <w:t xml:space="preserve"> </w:t>
      </w:r>
      <w:r>
        <w:rPr>
          <w:rFonts w:ascii="Arial"/>
          <w:sz w:val="20"/>
        </w:rPr>
        <w:t>Hypothetical</w:t>
      </w:r>
      <w:r>
        <w:rPr>
          <w:rFonts w:ascii="Arial"/>
          <w:spacing w:val="-7"/>
          <w:sz w:val="20"/>
        </w:rPr>
        <w:t xml:space="preserve"> </w:t>
      </w:r>
      <w:r>
        <w:rPr>
          <w:rFonts w:ascii="Arial"/>
          <w:sz w:val="20"/>
        </w:rPr>
        <w:t>Section</w:t>
      </w:r>
      <w:r>
        <w:rPr>
          <w:rFonts w:ascii="Arial"/>
          <w:spacing w:val="-6"/>
          <w:sz w:val="20"/>
        </w:rPr>
        <w:t xml:space="preserve"> </w:t>
      </w:r>
      <w:r>
        <w:rPr>
          <w:rFonts w:ascii="Arial"/>
          <w:sz w:val="20"/>
        </w:rPr>
        <w:t>II.</w:t>
      </w:r>
      <w:r>
        <w:rPr>
          <w:rFonts w:ascii="Arial"/>
          <w:spacing w:val="-7"/>
          <w:sz w:val="20"/>
        </w:rPr>
        <w:t xml:space="preserve"> </w:t>
      </w:r>
      <w:r>
        <w:rPr>
          <w:rFonts w:ascii="Arial"/>
          <w:sz w:val="20"/>
        </w:rPr>
        <w:t>Part</w:t>
      </w:r>
      <w:r>
        <w:rPr>
          <w:rFonts w:ascii="Arial"/>
          <w:spacing w:val="-6"/>
          <w:sz w:val="20"/>
        </w:rPr>
        <w:t xml:space="preserve"> </w:t>
      </w:r>
      <w:r>
        <w:rPr>
          <w:rFonts w:ascii="Arial"/>
          <w:spacing w:val="-10"/>
          <w:sz w:val="20"/>
        </w:rPr>
        <w:t>1</w:t>
      </w:r>
    </w:p>
    <w:p w14:paraId="46DE156D" w14:textId="77777777" w:rsidR="007C3BE9" w:rsidRDefault="00000000">
      <w:pPr>
        <w:ind w:left="100"/>
        <w:rPr>
          <w:rFonts w:ascii="Arial"/>
          <w:sz w:val="20"/>
        </w:rPr>
      </w:pPr>
      <w:r>
        <w:rPr>
          <w:rFonts w:ascii="Arial"/>
          <w:sz w:val="20"/>
          <w:vertAlign w:val="superscript"/>
        </w:rPr>
        <w:t>3</w:t>
      </w:r>
      <w:r>
        <w:rPr>
          <w:rFonts w:ascii="Arial"/>
          <w:spacing w:val="-10"/>
          <w:sz w:val="20"/>
        </w:rPr>
        <w:t xml:space="preserve"> </w:t>
      </w:r>
      <w:r>
        <w:rPr>
          <w:rFonts w:ascii="Arial"/>
          <w:sz w:val="20"/>
        </w:rPr>
        <w:t>Clarification</w:t>
      </w:r>
      <w:r>
        <w:rPr>
          <w:rFonts w:ascii="Arial"/>
          <w:spacing w:val="-9"/>
          <w:sz w:val="20"/>
        </w:rPr>
        <w:t xml:space="preserve"> </w:t>
      </w:r>
      <w:r>
        <w:rPr>
          <w:rFonts w:ascii="Arial"/>
          <w:sz w:val="20"/>
        </w:rPr>
        <w:t>Question</w:t>
      </w:r>
      <w:r>
        <w:rPr>
          <w:rFonts w:ascii="Arial"/>
          <w:spacing w:val="-9"/>
          <w:sz w:val="20"/>
        </w:rPr>
        <w:t xml:space="preserve"> </w:t>
      </w:r>
      <w:r>
        <w:rPr>
          <w:rFonts w:ascii="Arial"/>
          <w:spacing w:val="-5"/>
          <w:sz w:val="20"/>
        </w:rPr>
        <w:t>40</w:t>
      </w:r>
    </w:p>
    <w:p w14:paraId="50E8D156" w14:textId="77777777" w:rsidR="007C3BE9" w:rsidRDefault="00000000">
      <w:pPr>
        <w:ind w:left="100"/>
        <w:rPr>
          <w:rFonts w:ascii="Arial"/>
          <w:sz w:val="20"/>
        </w:rPr>
      </w:pPr>
      <w:r>
        <w:rPr>
          <w:rFonts w:ascii="Arial"/>
          <w:sz w:val="20"/>
          <w:vertAlign w:val="superscript"/>
        </w:rPr>
        <w:t>4</w:t>
      </w:r>
      <w:r>
        <w:rPr>
          <w:rFonts w:ascii="Arial"/>
          <w:spacing w:val="-10"/>
          <w:sz w:val="20"/>
        </w:rPr>
        <w:t xml:space="preserve"> </w:t>
      </w:r>
      <w:r>
        <w:rPr>
          <w:rFonts w:ascii="Arial"/>
          <w:sz w:val="20"/>
        </w:rPr>
        <w:t>Clarification</w:t>
      </w:r>
      <w:r>
        <w:rPr>
          <w:rFonts w:ascii="Arial"/>
          <w:spacing w:val="-9"/>
          <w:sz w:val="20"/>
        </w:rPr>
        <w:t xml:space="preserve"> </w:t>
      </w:r>
      <w:r>
        <w:rPr>
          <w:rFonts w:ascii="Arial"/>
          <w:sz w:val="20"/>
        </w:rPr>
        <w:t>Question</w:t>
      </w:r>
      <w:r>
        <w:rPr>
          <w:rFonts w:ascii="Arial"/>
          <w:spacing w:val="-9"/>
          <w:sz w:val="20"/>
        </w:rPr>
        <w:t xml:space="preserve"> </w:t>
      </w:r>
      <w:r>
        <w:rPr>
          <w:rFonts w:ascii="Arial"/>
          <w:spacing w:val="-5"/>
          <w:sz w:val="20"/>
        </w:rPr>
        <w:t>48</w:t>
      </w:r>
    </w:p>
    <w:p w14:paraId="0EB3A8D0" w14:textId="77777777" w:rsidR="007C3BE9" w:rsidRDefault="00000000">
      <w:pPr>
        <w:ind w:left="100"/>
        <w:rPr>
          <w:rFonts w:ascii="Arial"/>
          <w:sz w:val="20"/>
        </w:rPr>
      </w:pPr>
      <w:r>
        <w:rPr>
          <w:rFonts w:ascii="Arial"/>
          <w:sz w:val="20"/>
          <w:vertAlign w:val="superscript"/>
        </w:rPr>
        <w:t>5</w:t>
      </w:r>
      <w:r>
        <w:rPr>
          <w:rFonts w:ascii="Arial"/>
          <w:spacing w:val="-6"/>
          <w:sz w:val="20"/>
        </w:rPr>
        <w:t xml:space="preserve"> </w:t>
      </w:r>
      <w:r>
        <w:rPr>
          <w:rFonts w:ascii="Arial"/>
          <w:sz w:val="20"/>
        </w:rPr>
        <w:t>Hypothetical</w:t>
      </w:r>
      <w:r>
        <w:rPr>
          <w:rFonts w:ascii="Arial"/>
          <w:spacing w:val="-5"/>
          <w:sz w:val="20"/>
        </w:rPr>
        <w:t xml:space="preserve"> </w:t>
      </w:r>
      <w:r>
        <w:rPr>
          <w:rFonts w:ascii="Arial"/>
          <w:sz w:val="20"/>
        </w:rPr>
        <w:t>Section</w:t>
      </w:r>
      <w:r>
        <w:rPr>
          <w:rFonts w:ascii="Arial"/>
          <w:spacing w:val="-5"/>
          <w:sz w:val="20"/>
        </w:rPr>
        <w:t xml:space="preserve"> </w:t>
      </w:r>
      <w:r>
        <w:rPr>
          <w:rFonts w:ascii="Arial"/>
          <w:sz w:val="20"/>
        </w:rPr>
        <w:t>III</w:t>
      </w:r>
      <w:r>
        <w:rPr>
          <w:rFonts w:ascii="Arial"/>
          <w:spacing w:val="-5"/>
          <w:sz w:val="20"/>
        </w:rPr>
        <w:t xml:space="preserve"> </w:t>
      </w:r>
      <w:r>
        <w:rPr>
          <w:rFonts w:ascii="Arial"/>
          <w:sz w:val="20"/>
        </w:rPr>
        <w:t>Part</w:t>
      </w:r>
      <w:r>
        <w:rPr>
          <w:rFonts w:ascii="Arial"/>
          <w:spacing w:val="-5"/>
          <w:sz w:val="20"/>
        </w:rPr>
        <w:t xml:space="preserve"> </w:t>
      </w:r>
      <w:r>
        <w:rPr>
          <w:rFonts w:ascii="Arial"/>
          <w:sz w:val="20"/>
        </w:rPr>
        <w:t>1</w:t>
      </w:r>
      <w:r>
        <w:rPr>
          <w:rFonts w:ascii="Arial"/>
          <w:spacing w:val="-5"/>
          <w:sz w:val="20"/>
        </w:rPr>
        <w:t xml:space="preserve"> </w:t>
      </w:r>
      <w:r>
        <w:rPr>
          <w:rFonts w:ascii="Arial"/>
          <w:sz w:val="20"/>
        </w:rPr>
        <w:t>and</w:t>
      </w:r>
      <w:r>
        <w:rPr>
          <w:rFonts w:ascii="Arial"/>
          <w:spacing w:val="-5"/>
          <w:sz w:val="20"/>
        </w:rPr>
        <w:t xml:space="preserve"> </w:t>
      </w:r>
      <w:r>
        <w:rPr>
          <w:rFonts w:ascii="Arial"/>
          <w:sz w:val="20"/>
        </w:rPr>
        <w:t>Part</w:t>
      </w:r>
      <w:r>
        <w:rPr>
          <w:rFonts w:ascii="Arial"/>
          <w:spacing w:val="-5"/>
          <w:sz w:val="20"/>
        </w:rPr>
        <w:t xml:space="preserve"> </w:t>
      </w:r>
      <w:r>
        <w:rPr>
          <w:rFonts w:ascii="Arial"/>
          <w:spacing w:val="-10"/>
          <w:sz w:val="20"/>
        </w:rPr>
        <w:t>2</w:t>
      </w:r>
    </w:p>
    <w:p w14:paraId="1D5FDB80" w14:textId="77777777" w:rsidR="007C3BE9" w:rsidRDefault="007C3BE9">
      <w:pPr>
        <w:rPr>
          <w:rFonts w:ascii="Arial"/>
          <w:sz w:val="20"/>
        </w:rPr>
        <w:sectPr w:rsidR="007C3BE9">
          <w:pgSz w:w="12240" w:h="15840"/>
          <w:pgMar w:top="1360" w:right="1340" w:bottom="1020" w:left="1340" w:header="730" w:footer="827" w:gutter="0"/>
          <w:cols w:space="720"/>
        </w:sectPr>
      </w:pPr>
    </w:p>
    <w:p w14:paraId="0174903A" w14:textId="77777777" w:rsidR="007C3BE9" w:rsidRDefault="00000000">
      <w:pPr>
        <w:pStyle w:val="BodyText"/>
        <w:spacing w:before="80" w:line="480" w:lineRule="auto"/>
        <w:ind w:left="100" w:right="448"/>
        <w:jc w:val="both"/>
      </w:pPr>
      <w:r>
        <w:t xml:space="preserve">political party as the </w:t>
      </w:r>
      <w:proofErr w:type="spellStart"/>
      <w:r>
        <w:t>Herdez</w:t>
      </w:r>
      <w:proofErr w:type="spellEnd"/>
      <w:r>
        <w:t xml:space="preserve"> family and President Nunez to which the </w:t>
      </w:r>
      <w:proofErr w:type="spellStart"/>
      <w:r>
        <w:t>Herdez</w:t>
      </w:r>
      <w:proofErr w:type="spellEnd"/>
      <w:r>
        <w:t xml:space="preserve"> family has also donated</w:t>
      </w:r>
      <w:r>
        <w:rPr>
          <w:spacing w:val="-7"/>
        </w:rPr>
        <w:t xml:space="preserve"> </w:t>
      </w:r>
      <w:r>
        <w:t>money.</w:t>
      </w:r>
      <w:r>
        <w:rPr>
          <w:vertAlign w:val="superscript"/>
        </w:rPr>
        <w:t>6</w:t>
      </w:r>
      <w:r>
        <w:rPr>
          <w:spacing w:val="-7"/>
        </w:rPr>
        <w:t xml:space="preserve"> </w:t>
      </w:r>
      <w:r>
        <w:t>Human</w:t>
      </w:r>
      <w:r>
        <w:rPr>
          <w:spacing w:val="-7"/>
        </w:rPr>
        <w:t xml:space="preserve"> </w:t>
      </w:r>
      <w:r>
        <w:t>Rights</w:t>
      </w:r>
      <w:r>
        <w:rPr>
          <w:spacing w:val="-11"/>
        </w:rPr>
        <w:t xml:space="preserve"> </w:t>
      </w:r>
      <w:r>
        <w:t>Watch</w:t>
      </w:r>
      <w:r>
        <w:rPr>
          <w:spacing w:val="-7"/>
        </w:rPr>
        <w:t xml:space="preserve"> </w:t>
      </w:r>
      <w:r>
        <w:t>and</w:t>
      </w:r>
      <w:r>
        <w:rPr>
          <w:spacing w:val="-7"/>
        </w:rPr>
        <w:t xml:space="preserve"> </w:t>
      </w:r>
      <w:r>
        <w:t>the</w:t>
      </w:r>
      <w:r>
        <w:rPr>
          <w:spacing w:val="-7"/>
        </w:rPr>
        <w:t xml:space="preserve"> </w:t>
      </w:r>
      <w:r>
        <w:t>UN</w:t>
      </w:r>
      <w:r>
        <w:rPr>
          <w:spacing w:val="-7"/>
        </w:rPr>
        <w:t xml:space="preserve"> </w:t>
      </w:r>
      <w:r>
        <w:t>Commission</w:t>
      </w:r>
      <w:r>
        <w:rPr>
          <w:spacing w:val="-3"/>
        </w:rPr>
        <w:t xml:space="preserve"> </w:t>
      </w:r>
      <w:r>
        <w:t>on</w:t>
      </w:r>
      <w:r>
        <w:rPr>
          <w:spacing w:val="-7"/>
        </w:rPr>
        <w:t xml:space="preserve"> </w:t>
      </w:r>
      <w:r>
        <w:t>Human</w:t>
      </w:r>
      <w:r>
        <w:rPr>
          <w:spacing w:val="-7"/>
        </w:rPr>
        <w:t xml:space="preserve"> </w:t>
      </w:r>
      <w:r>
        <w:t>Rights</w:t>
      </w:r>
      <w:r>
        <w:rPr>
          <w:spacing w:val="-7"/>
        </w:rPr>
        <w:t xml:space="preserve"> </w:t>
      </w:r>
      <w:r>
        <w:t>also</w:t>
      </w:r>
      <w:r>
        <w:rPr>
          <w:spacing w:val="-7"/>
        </w:rPr>
        <w:t xml:space="preserve"> </w:t>
      </w:r>
      <w:r>
        <w:t>noted: “significant, systemic-wide corruption” in Culebrita.</w:t>
      </w:r>
      <w:r>
        <w:rPr>
          <w:vertAlign w:val="superscript"/>
        </w:rPr>
        <w:t>7</w:t>
      </w:r>
    </w:p>
    <w:p w14:paraId="6FCDA290" w14:textId="77777777" w:rsidR="007C3BE9" w:rsidRDefault="007C3BE9">
      <w:pPr>
        <w:pStyle w:val="BodyText"/>
        <w:rPr>
          <w:sz w:val="20"/>
        </w:rPr>
      </w:pPr>
    </w:p>
    <w:p w14:paraId="3EE24F92" w14:textId="77777777" w:rsidR="007C3BE9" w:rsidRDefault="007C3BE9">
      <w:pPr>
        <w:pStyle w:val="BodyText"/>
        <w:rPr>
          <w:sz w:val="20"/>
        </w:rPr>
      </w:pPr>
    </w:p>
    <w:p w14:paraId="0B137094" w14:textId="77777777" w:rsidR="007C3BE9" w:rsidRDefault="007C3BE9">
      <w:pPr>
        <w:pStyle w:val="BodyText"/>
        <w:rPr>
          <w:sz w:val="20"/>
        </w:rPr>
      </w:pPr>
    </w:p>
    <w:p w14:paraId="03D29DC2" w14:textId="77777777" w:rsidR="007C3BE9" w:rsidRDefault="007C3BE9">
      <w:pPr>
        <w:pStyle w:val="BodyText"/>
        <w:rPr>
          <w:sz w:val="20"/>
        </w:rPr>
      </w:pPr>
    </w:p>
    <w:p w14:paraId="41FAD399" w14:textId="77777777" w:rsidR="007C3BE9" w:rsidRDefault="007C3BE9">
      <w:pPr>
        <w:pStyle w:val="BodyText"/>
        <w:rPr>
          <w:sz w:val="20"/>
        </w:rPr>
      </w:pPr>
    </w:p>
    <w:p w14:paraId="4E94704B" w14:textId="77777777" w:rsidR="007C3BE9" w:rsidRDefault="007C3BE9">
      <w:pPr>
        <w:pStyle w:val="BodyText"/>
        <w:rPr>
          <w:sz w:val="20"/>
        </w:rPr>
      </w:pPr>
    </w:p>
    <w:p w14:paraId="2FA4D3AD" w14:textId="77777777" w:rsidR="007C3BE9" w:rsidRDefault="007C3BE9">
      <w:pPr>
        <w:pStyle w:val="BodyText"/>
        <w:rPr>
          <w:sz w:val="20"/>
        </w:rPr>
      </w:pPr>
    </w:p>
    <w:p w14:paraId="615952F0" w14:textId="77777777" w:rsidR="007C3BE9" w:rsidRDefault="007C3BE9">
      <w:pPr>
        <w:pStyle w:val="BodyText"/>
        <w:rPr>
          <w:sz w:val="20"/>
        </w:rPr>
      </w:pPr>
    </w:p>
    <w:p w14:paraId="3ACF98C8" w14:textId="77777777" w:rsidR="007C3BE9" w:rsidRDefault="007C3BE9">
      <w:pPr>
        <w:pStyle w:val="BodyText"/>
        <w:rPr>
          <w:sz w:val="20"/>
        </w:rPr>
      </w:pPr>
    </w:p>
    <w:p w14:paraId="4924F118" w14:textId="77777777" w:rsidR="007C3BE9" w:rsidRDefault="007C3BE9">
      <w:pPr>
        <w:pStyle w:val="BodyText"/>
        <w:rPr>
          <w:sz w:val="20"/>
        </w:rPr>
      </w:pPr>
    </w:p>
    <w:p w14:paraId="294207A7" w14:textId="77777777" w:rsidR="007C3BE9" w:rsidRDefault="007C3BE9">
      <w:pPr>
        <w:pStyle w:val="BodyText"/>
        <w:rPr>
          <w:sz w:val="20"/>
        </w:rPr>
      </w:pPr>
    </w:p>
    <w:p w14:paraId="652C54A7" w14:textId="77777777" w:rsidR="007C3BE9" w:rsidRDefault="007C3BE9">
      <w:pPr>
        <w:pStyle w:val="BodyText"/>
        <w:rPr>
          <w:sz w:val="20"/>
        </w:rPr>
      </w:pPr>
    </w:p>
    <w:p w14:paraId="70B87357" w14:textId="77777777" w:rsidR="007C3BE9" w:rsidRDefault="007C3BE9">
      <w:pPr>
        <w:pStyle w:val="BodyText"/>
        <w:rPr>
          <w:sz w:val="20"/>
        </w:rPr>
      </w:pPr>
    </w:p>
    <w:p w14:paraId="6F2DC74A" w14:textId="77777777" w:rsidR="007C3BE9" w:rsidRDefault="007C3BE9">
      <w:pPr>
        <w:pStyle w:val="BodyText"/>
        <w:rPr>
          <w:sz w:val="20"/>
        </w:rPr>
      </w:pPr>
    </w:p>
    <w:p w14:paraId="4A43574C" w14:textId="77777777" w:rsidR="007C3BE9" w:rsidRDefault="007C3BE9">
      <w:pPr>
        <w:pStyle w:val="BodyText"/>
        <w:rPr>
          <w:sz w:val="20"/>
        </w:rPr>
      </w:pPr>
    </w:p>
    <w:p w14:paraId="1478CA5D" w14:textId="77777777" w:rsidR="007C3BE9" w:rsidRDefault="007C3BE9">
      <w:pPr>
        <w:pStyle w:val="BodyText"/>
        <w:rPr>
          <w:sz w:val="20"/>
        </w:rPr>
      </w:pPr>
    </w:p>
    <w:p w14:paraId="78F81DC2" w14:textId="77777777" w:rsidR="007C3BE9" w:rsidRDefault="007C3BE9">
      <w:pPr>
        <w:pStyle w:val="BodyText"/>
        <w:rPr>
          <w:sz w:val="20"/>
        </w:rPr>
      </w:pPr>
    </w:p>
    <w:p w14:paraId="619AA2B8" w14:textId="77777777" w:rsidR="007C3BE9" w:rsidRDefault="007C3BE9">
      <w:pPr>
        <w:pStyle w:val="BodyText"/>
        <w:rPr>
          <w:sz w:val="20"/>
        </w:rPr>
      </w:pPr>
    </w:p>
    <w:p w14:paraId="046167CE" w14:textId="77777777" w:rsidR="007C3BE9" w:rsidRDefault="007C3BE9">
      <w:pPr>
        <w:pStyle w:val="BodyText"/>
        <w:rPr>
          <w:sz w:val="20"/>
        </w:rPr>
      </w:pPr>
    </w:p>
    <w:p w14:paraId="27D80016" w14:textId="77777777" w:rsidR="007C3BE9" w:rsidRDefault="007C3BE9">
      <w:pPr>
        <w:pStyle w:val="BodyText"/>
        <w:rPr>
          <w:sz w:val="20"/>
        </w:rPr>
      </w:pPr>
    </w:p>
    <w:p w14:paraId="248812F4" w14:textId="77777777" w:rsidR="007C3BE9" w:rsidRDefault="007C3BE9">
      <w:pPr>
        <w:pStyle w:val="BodyText"/>
        <w:rPr>
          <w:sz w:val="20"/>
        </w:rPr>
      </w:pPr>
    </w:p>
    <w:p w14:paraId="134BCEA5" w14:textId="77777777" w:rsidR="007C3BE9" w:rsidRDefault="007C3BE9">
      <w:pPr>
        <w:pStyle w:val="BodyText"/>
        <w:rPr>
          <w:sz w:val="20"/>
        </w:rPr>
      </w:pPr>
    </w:p>
    <w:p w14:paraId="5E4345AA" w14:textId="77777777" w:rsidR="007C3BE9" w:rsidRDefault="007C3BE9">
      <w:pPr>
        <w:pStyle w:val="BodyText"/>
        <w:rPr>
          <w:sz w:val="20"/>
        </w:rPr>
      </w:pPr>
    </w:p>
    <w:p w14:paraId="55D46DAA" w14:textId="77777777" w:rsidR="007C3BE9" w:rsidRDefault="007C3BE9">
      <w:pPr>
        <w:pStyle w:val="BodyText"/>
        <w:rPr>
          <w:sz w:val="20"/>
        </w:rPr>
      </w:pPr>
    </w:p>
    <w:p w14:paraId="517FE39B" w14:textId="77777777" w:rsidR="007C3BE9" w:rsidRDefault="007C3BE9">
      <w:pPr>
        <w:pStyle w:val="BodyText"/>
        <w:rPr>
          <w:sz w:val="20"/>
        </w:rPr>
      </w:pPr>
    </w:p>
    <w:p w14:paraId="324B8AC6" w14:textId="77777777" w:rsidR="007C3BE9" w:rsidRDefault="007C3BE9">
      <w:pPr>
        <w:pStyle w:val="BodyText"/>
        <w:rPr>
          <w:sz w:val="20"/>
        </w:rPr>
      </w:pPr>
    </w:p>
    <w:p w14:paraId="1717A320" w14:textId="77777777" w:rsidR="007C3BE9" w:rsidRDefault="007C3BE9">
      <w:pPr>
        <w:pStyle w:val="BodyText"/>
        <w:rPr>
          <w:sz w:val="20"/>
        </w:rPr>
      </w:pPr>
    </w:p>
    <w:p w14:paraId="00D9CA43" w14:textId="77777777" w:rsidR="007C3BE9" w:rsidRDefault="007C3BE9">
      <w:pPr>
        <w:pStyle w:val="BodyText"/>
        <w:rPr>
          <w:sz w:val="20"/>
        </w:rPr>
      </w:pPr>
    </w:p>
    <w:p w14:paraId="3E311254" w14:textId="77777777" w:rsidR="007C3BE9" w:rsidRDefault="007C3BE9">
      <w:pPr>
        <w:pStyle w:val="BodyText"/>
        <w:rPr>
          <w:sz w:val="20"/>
        </w:rPr>
      </w:pPr>
    </w:p>
    <w:p w14:paraId="7B98FDE0" w14:textId="77777777" w:rsidR="007C3BE9" w:rsidRDefault="007C3BE9">
      <w:pPr>
        <w:pStyle w:val="BodyText"/>
        <w:rPr>
          <w:sz w:val="20"/>
        </w:rPr>
      </w:pPr>
    </w:p>
    <w:p w14:paraId="37506C1E" w14:textId="77777777" w:rsidR="007C3BE9" w:rsidRDefault="007C3BE9">
      <w:pPr>
        <w:pStyle w:val="BodyText"/>
        <w:rPr>
          <w:sz w:val="20"/>
        </w:rPr>
      </w:pPr>
    </w:p>
    <w:p w14:paraId="23508A8D" w14:textId="77777777" w:rsidR="007C3BE9" w:rsidRDefault="007C3BE9">
      <w:pPr>
        <w:pStyle w:val="BodyText"/>
        <w:rPr>
          <w:sz w:val="20"/>
        </w:rPr>
      </w:pPr>
    </w:p>
    <w:p w14:paraId="63DFF9EB" w14:textId="77777777" w:rsidR="007C3BE9" w:rsidRDefault="007C3BE9">
      <w:pPr>
        <w:pStyle w:val="BodyText"/>
        <w:rPr>
          <w:sz w:val="20"/>
        </w:rPr>
      </w:pPr>
    </w:p>
    <w:p w14:paraId="22839D24" w14:textId="77777777" w:rsidR="007C3BE9" w:rsidRDefault="007C3BE9">
      <w:pPr>
        <w:pStyle w:val="BodyText"/>
        <w:rPr>
          <w:sz w:val="20"/>
        </w:rPr>
      </w:pPr>
    </w:p>
    <w:p w14:paraId="2E302FB7" w14:textId="77777777" w:rsidR="007C3BE9" w:rsidRDefault="007C3BE9">
      <w:pPr>
        <w:pStyle w:val="BodyText"/>
        <w:rPr>
          <w:sz w:val="20"/>
        </w:rPr>
      </w:pPr>
    </w:p>
    <w:p w14:paraId="09A35DD2" w14:textId="77777777" w:rsidR="007C3BE9" w:rsidRDefault="007C3BE9">
      <w:pPr>
        <w:pStyle w:val="BodyText"/>
        <w:rPr>
          <w:sz w:val="20"/>
        </w:rPr>
      </w:pPr>
    </w:p>
    <w:p w14:paraId="5B52E8B3" w14:textId="77777777" w:rsidR="007C3BE9" w:rsidRDefault="007C3BE9">
      <w:pPr>
        <w:pStyle w:val="BodyText"/>
        <w:rPr>
          <w:sz w:val="20"/>
        </w:rPr>
      </w:pPr>
    </w:p>
    <w:p w14:paraId="16B609B3" w14:textId="77777777" w:rsidR="007C3BE9" w:rsidRDefault="007C3BE9">
      <w:pPr>
        <w:pStyle w:val="BodyText"/>
        <w:rPr>
          <w:sz w:val="20"/>
        </w:rPr>
      </w:pPr>
    </w:p>
    <w:p w14:paraId="609ED65E" w14:textId="77777777" w:rsidR="007C3BE9" w:rsidRDefault="007C3BE9">
      <w:pPr>
        <w:pStyle w:val="BodyText"/>
        <w:rPr>
          <w:sz w:val="20"/>
        </w:rPr>
      </w:pPr>
    </w:p>
    <w:p w14:paraId="4892B2C8" w14:textId="77777777" w:rsidR="007C3BE9" w:rsidRDefault="007C3BE9">
      <w:pPr>
        <w:pStyle w:val="BodyText"/>
        <w:rPr>
          <w:sz w:val="20"/>
        </w:rPr>
      </w:pPr>
    </w:p>
    <w:p w14:paraId="3EE18C4E" w14:textId="77777777" w:rsidR="007C3BE9" w:rsidRDefault="007C3BE9">
      <w:pPr>
        <w:pStyle w:val="BodyText"/>
        <w:rPr>
          <w:sz w:val="20"/>
        </w:rPr>
      </w:pPr>
    </w:p>
    <w:p w14:paraId="6DD06A85" w14:textId="77777777" w:rsidR="007C3BE9" w:rsidRDefault="007C3BE9">
      <w:pPr>
        <w:pStyle w:val="BodyText"/>
        <w:rPr>
          <w:sz w:val="20"/>
        </w:rPr>
      </w:pPr>
    </w:p>
    <w:p w14:paraId="6F935684" w14:textId="77777777" w:rsidR="007C3BE9" w:rsidRDefault="007C3BE9">
      <w:pPr>
        <w:pStyle w:val="BodyText"/>
        <w:rPr>
          <w:sz w:val="20"/>
        </w:rPr>
      </w:pPr>
    </w:p>
    <w:p w14:paraId="026AFCDE" w14:textId="77777777" w:rsidR="007C3BE9" w:rsidRDefault="007C3BE9">
      <w:pPr>
        <w:pStyle w:val="BodyText"/>
        <w:rPr>
          <w:sz w:val="20"/>
        </w:rPr>
      </w:pPr>
    </w:p>
    <w:p w14:paraId="5D738E50" w14:textId="77777777" w:rsidR="007C3BE9" w:rsidRDefault="007C3BE9">
      <w:pPr>
        <w:pStyle w:val="BodyText"/>
        <w:rPr>
          <w:sz w:val="20"/>
        </w:rPr>
      </w:pPr>
    </w:p>
    <w:p w14:paraId="35277FB6" w14:textId="77777777" w:rsidR="007C3BE9" w:rsidRDefault="007C3BE9">
      <w:pPr>
        <w:pStyle w:val="BodyText"/>
        <w:rPr>
          <w:sz w:val="20"/>
        </w:rPr>
      </w:pPr>
    </w:p>
    <w:p w14:paraId="475B4222" w14:textId="77777777" w:rsidR="007C3BE9" w:rsidRDefault="00000000">
      <w:pPr>
        <w:pStyle w:val="BodyText"/>
        <w:spacing w:before="8"/>
        <w:rPr>
          <w:sz w:val="10"/>
        </w:rPr>
      </w:pPr>
      <w:r>
        <w:pict w14:anchorId="375098E6">
          <v:shape id="docshape8" o:spid="_x0000_s2051" style="position:absolute;margin-left:1in;margin-top:7.35pt;width:2in;height:.1pt;z-index:-15726080;mso-wrap-distance-left:0;mso-wrap-distance-right:0;mso-position-horizontal-relative:page" coordorigin="1440,147" coordsize="2880,0" path="m1440,147r2880,e" filled="f">
            <v:path arrowok="t"/>
            <w10:wrap type="topAndBottom" anchorx="page"/>
          </v:shape>
        </w:pict>
      </w:r>
    </w:p>
    <w:p w14:paraId="1304E41A" w14:textId="77777777" w:rsidR="007C3BE9" w:rsidRDefault="00000000">
      <w:pPr>
        <w:spacing w:before="110"/>
        <w:ind w:left="100"/>
        <w:rPr>
          <w:rFonts w:ascii="Arial"/>
          <w:sz w:val="20"/>
        </w:rPr>
      </w:pPr>
      <w:r>
        <w:rPr>
          <w:rFonts w:ascii="Arial"/>
          <w:sz w:val="20"/>
          <w:vertAlign w:val="superscript"/>
        </w:rPr>
        <w:t>6</w:t>
      </w:r>
      <w:r>
        <w:rPr>
          <w:rFonts w:ascii="Arial"/>
          <w:spacing w:val="-7"/>
          <w:sz w:val="20"/>
        </w:rPr>
        <w:t xml:space="preserve"> </w:t>
      </w:r>
      <w:r>
        <w:rPr>
          <w:rFonts w:ascii="Arial"/>
          <w:sz w:val="20"/>
        </w:rPr>
        <w:t>Clarification</w:t>
      </w:r>
      <w:r>
        <w:rPr>
          <w:rFonts w:ascii="Arial"/>
          <w:spacing w:val="-6"/>
          <w:sz w:val="20"/>
        </w:rPr>
        <w:t xml:space="preserve"> </w:t>
      </w:r>
      <w:r>
        <w:rPr>
          <w:rFonts w:ascii="Arial"/>
          <w:sz w:val="20"/>
        </w:rPr>
        <w:t>Questions</w:t>
      </w:r>
      <w:r>
        <w:rPr>
          <w:rFonts w:ascii="Arial"/>
          <w:spacing w:val="-7"/>
          <w:sz w:val="20"/>
        </w:rPr>
        <w:t xml:space="preserve"> </w:t>
      </w:r>
      <w:r>
        <w:rPr>
          <w:rFonts w:ascii="Arial"/>
          <w:sz w:val="20"/>
        </w:rPr>
        <w:t>60</w:t>
      </w:r>
      <w:r>
        <w:rPr>
          <w:rFonts w:ascii="Arial"/>
          <w:spacing w:val="-6"/>
          <w:sz w:val="20"/>
        </w:rPr>
        <w:t xml:space="preserve"> </w:t>
      </w:r>
      <w:r>
        <w:rPr>
          <w:rFonts w:ascii="Arial"/>
          <w:sz w:val="20"/>
        </w:rPr>
        <w:t>&amp;</w:t>
      </w:r>
      <w:r>
        <w:rPr>
          <w:rFonts w:ascii="Arial"/>
          <w:spacing w:val="-6"/>
          <w:sz w:val="20"/>
        </w:rPr>
        <w:t xml:space="preserve"> </w:t>
      </w:r>
      <w:r>
        <w:rPr>
          <w:rFonts w:ascii="Arial"/>
          <w:spacing w:val="-5"/>
          <w:sz w:val="20"/>
        </w:rPr>
        <w:t>62</w:t>
      </w:r>
    </w:p>
    <w:p w14:paraId="3DAF7371" w14:textId="77777777" w:rsidR="007C3BE9" w:rsidRDefault="00000000">
      <w:pPr>
        <w:ind w:left="100"/>
        <w:rPr>
          <w:rFonts w:ascii="Arial"/>
          <w:sz w:val="20"/>
        </w:rPr>
      </w:pPr>
      <w:r>
        <w:rPr>
          <w:rFonts w:ascii="Arial"/>
          <w:sz w:val="20"/>
          <w:vertAlign w:val="superscript"/>
        </w:rPr>
        <w:t>7</w:t>
      </w:r>
      <w:r>
        <w:rPr>
          <w:rFonts w:ascii="Arial"/>
          <w:spacing w:val="-10"/>
          <w:sz w:val="20"/>
        </w:rPr>
        <w:t xml:space="preserve"> </w:t>
      </w:r>
      <w:r>
        <w:rPr>
          <w:rFonts w:ascii="Arial"/>
          <w:sz w:val="20"/>
        </w:rPr>
        <w:t>Clarification</w:t>
      </w:r>
      <w:r>
        <w:rPr>
          <w:rFonts w:ascii="Arial"/>
          <w:spacing w:val="-9"/>
          <w:sz w:val="20"/>
        </w:rPr>
        <w:t xml:space="preserve"> </w:t>
      </w:r>
      <w:r>
        <w:rPr>
          <w:rFonts w:ascii="Arial"/>
          <w:sz w:val="20"/>
        </w:rPr>
        <w:t>Question</w:t>
      </w:r>
      <w:r>
        <w:rPr>
          <w:rFonts w:ascii="Arial"/>
          <w:spacing w:val="-9"/>
          <w:sz w:val="20"/>
        </w:rPr>
        <w:t xml:space="preserve"> </w:t>
      </w:r>
      <w:r>
        <w:rPr>
          <w:rFonts w:ascii="Arial"/>
          <w:spacing w:val="-5"/>
          <w:sz w:val="20"/>
        </w:rPr>
        <w:t>63</w:t>
      </w:r>
    </w:p>
    <w:p w14:paraId="0EEC8028" w14:textId="77777777" w:rsidR="007C3BE9" w:rsidRDefault="007C3BE9">
      <w:pPr>
        <w:rPr>
          <w:rFonts w:ascii="Arial"/>
          <w:sz w:val="20"/>
        </w:rPr>
        <w:sectPr w:rsidR="007C3BE9">
          <w:pgSz w:w="12240" w:h="15840"/>
          <w:pgMar w:top="1360" w:right="1340" w:bottom="1020" w:left="1340" w:header="730" w:footer="827" w:gutter="0"/>
          <w:cols w:space="720"/>
        </w:sectPr>
      </w:pPr>
    </w:p>
    <w:p w14:paraId="21FD4AA9" w14:textId="77777777" w:rsidR="007C3BE9" w:rsidRDefault="007C3BE9">
      <w:pPr>
        <w:pStyle w:val="BodyText"/>
        <w:rPr>
          <w:rFonts w:ascii="Arial"/>
          <w:sz w:val="20"/>
        </w:rPr>
      </w:pPr>
    </w:p>
    <w:p w14:paraId="0D25FDDB" w14:textId="77777777" w:rsidR="007C3BE9" w:rsidRDefault="007C3BE9">
      <w:pPr>
        <w:pStyle w:val="BodyText"/>
        <w:spacing w:before="1"/>
        <w:rPr>
          <w:rFonts w:ascii="Arial"/>
          <w:sz w:val="27"/>
        </w:rPr>
      </w:pPr>
    </w:p>
    <w:p w14:paraId="0588607A" w14:textId="77777777" w:rsidR="007C3BE9" w:rsidRDefault="00000000">
      <w:pPr>
        <w:pStyle w:val="Heading1"/>
        <w:spacing w:before="90"/>
        <w:ind w:left="3712" w:right="3736"/>
      </w:pPr>
      <w:bookmarkStart w:id="2" w:name="_TOC_250001"/>
      <w:r>
        <w:rPr>
          <w:u w:val="single"/>
        </w:rPr>
        <w:t>LEGAL</w:t>
      </w:r>
      <w:r>
        <w:rPr>
          <w:spacing w:val="-27"/>
          <w:u w:val="single"/>
        </w:rPr>
        <w:t xml:space="preserve"> </w:t>
      </w:r>
      <w:bookmarkEnd w:id="2"/>
      <w:r>
        <w:rPr>
          <w:spacing w:val="-2"/>
          <w:u w:val="single"/>
        </w:rPr>
        <w:t>ANALYSIS</w:t>
      </w:r>
    </w:p>
    <w:p w14:paraId="5BE9D859" w14:textId="77777777" w:rsidR="007C3BE9" w:rsidRDefault="007C3BE9">
      <w:pPr>
        <w:pStyle w:val="BodyText"/>
        <w:spacing w:before="2"/>
        <w:rPr>
          <w:b/>
          <w:sz w:val="16"/>
        </w:rPr>
      </w:pPr>
    </w:p>
    <w:p w14:paraId="351DB8BB" w14:textId="77777777" w:rsidR="007C3BE9" w:rsidRDefault="00000000">
      <w:pPr>
        <w:pStyle w:val="Heading2"/>
        <w:numPr>
          <w:ilvl w:val="0"/>
          <w:numId w:val="2"/>
        </w:numPr>
        <w:tabs>
          <w:tab w:val="left" w:pos="314"/>
        </w:tabs>
        <w:spacing w:before="90"/>
        <w:jc w:val="both"/>
        <w:rPr>
          <w:u w:val="none"/>
        </w:rPr>
      </w:pPr>
      <w:r>
        <w:rPr>
          <w:spacing w:val="-2"/>
        </w:rPr>
        <w:t>Admissibility</w:t>
      </w:r>
    </w:p>
    <w:p w14:paraId="5044B513" w14:textId="77777777" w:rsidR="007C3BE9" w:rsidRDefault="007C3BE9">
      <w:pPr>
        <w:pStyle w:val="BodyText"/>
        <w:rPr>
          <w:b/>
        </w:rPr>
      </w:pPr>
    </w:p>
    <w:p w14:paraId="76E37D41" w14:textId="77777777" w:rsidR="007C3BE9" w:rsidRDefault="00000000">
      <w:pPr>
        <w:pStyle w:val="ListParagraph"/>
        <w:numPr>
          <w:ilvl w:val="1"/>
          <w:numId w:val="2"/>
        </w:numPr>
        <w:tabs>
          <w:tab w:val="left" w:pos="1114"/>
        </w:tabs>
        <w:spacing w:before="0"/>
        <w:rPr>
          <w:b/>
          <w:sz w:val="24"/>
        </w:rPr>
      </w:pPr>
      <w:r>
        <w:rPr>
          <w:b/>
          <w:sz w:val="24"/>
        </w:rPr>
        <w:t xml:space="preserve">Statement of </w:t>
      </w:r>
      <w:r>
        <w:rPr>
          <w:b/>
          <w:spacing w:val="-2"/>
          <w:sz w:val="24"/>
        </w:rPr>
        <w:t>Jurisdiction</w:t>
      </w:r>
    </w:p>
    <w:p w14:paraId="10492146" w14:textId="77777777" w:rsidR="007C3BE9" w:rsidRDefault="007C3BE9">
      <w:pPr>
        <w:pStyle w:val="BodyText"/>
        <w:rPr>
          <w:b/>
        </w:rPr>
      </w:pPr>
    </w:p>
    <w:p w14:paraId="608E3B3E" w14:textId="77777777" w:rsidR="007C3BE9" w:rsidRDefault="00000000">
      <w:pPr>
        <w:pStyle w:val="BodyText"/>
        <w:spacing w:line="480" w:lineRule="auto"/>
        <w:ind w:left="100" w:firstLine="1140"/>
      </w:pPr>
      <w:r>
        <w:t>The Republic of Culebrita became a founding member of the Organization of American</w:t>
      </w:r>
      <w:r>
        <w:rPr>
          <w:spacing w:val="-4"/>
        </w:rPr>
        <w:t xml:space="preserve"> </w:t>
      </w:r>
      <w:r>
        <w:t>States</w:t>
      </w:r>
      <w:r>
        <w:rPr>
          <w:spacing w:val="-4"/>
        </w:rPr>
        <w:t xml:space="preserve"> </w:t>
      </w:r>
      <w:r>
        <w:t>(OAS)</w:t>
      </w:r>
      <w:r>
        <w:rPr>
          <w:spacing w:val="-4"/>
        </w:rPr>
        <w:t xml:space="preserve"> </w:t>
      </w:r>
      <w:r>
        <w:t>in</w:t>
      </w:r>
      <w:r>
        <w:rPr>
          <w:spacing w:val="-4"/>
        </w:rPr>
        <w:t xml:space="preserve"> </w:t>
      </w:r>
      <w:r>
        <w:t>1948.</w:t>
      </w:r>
      <w:r>
        <w:rPr>
          <w:spacing w:val="-4"/>
        </w:rPr>
        <w:t xml:space="preserve"> </w:t>
      </w:r>
      <w:r>
        <w:t>It</w:t>
      </w:r>
      <w:r>
        <w:rPr>
          <w:spacing w:val="-4"/>
        </w:rPr>
        <w:t xml:space="preserve"> </w:t>
      </w:r>
      <w:r>
        <w:t>has</w:t>
      </w:r>
      <w:r>
        <w:rPr>
          <w:spacing w:val="-4"/>
        </w:rPr>
        <w:t xml:space="preserve"> </w:t>
      </w:r>
      <w:r>
        <w:t>recognized</w:t>
      </w:r>
      <w:r>
        <w:rPr>
          <w:spacing w:val="-4"/>
        </w:rPr>
        <w:t xml:space="preserve"> </w:t>
      </w:r>
      <w:r>
        <w:t>the</w:t>
      </w:r>
      <w:r>
        <w:rPr>
          <w:spacing w:val="-4"/>
        </w:rPr>
        <w:t xml:space="preserve"> </w:t>
      </w:r>
      <w:r>
        <w:t>jurisdiction</w:t>
      </w:r>
      <w:r>
        <w:rPr>
          <w:spacing w:val="-4"/>
        </w:rPr>
        <w:t xml:space="preserve"> </w:t>
      </w:r>
      <w:r>
        <w:t>of</w:t>
      </w:r>
      <w:r>
        <w:rPr>
          <w:spacing w:val="-4"/>
        </w:rPr>
        <w:t xml:space="preserve"> </w:t>
      </w:r>
      <w:r>
        <w:t>the</w:t>
      </w:r>
      <w:r>
        <w:rPr>
          <w:spacing w:val="-4"/>
        </w:rPr>
        <w:t xml:space="preserve"> </w:t>
      </w:r>
      <w:r>
        <w:t>Inter-American</w:t>
      </w:r>
      <w:r>
        <w:rPr>
          <w:spacing w:val="-4"/>
        </w:rPr>
        <w:t xml:space="preserve"> </w:t>
      </w:r>
      <w:r>
        <w:t>Court</w:t>
      </w:r>
      <w:r>
        <w:rPr>
          <w:spacing w:val="-4"/>
        </w:rPr>
        <w:t xml:space="preserve"> </w:t>
      </w:r>
      <w:r>
        <w:t>of Human Rights since 1981.</w:t>
      </w:r>
    </w:p>
    <w:p w14:paraId="4B8397EF" w14:textId="77777777" w:rsidR="007C3BE9" w:rsidRDefault="00000000">
      <w:pPr>
        <w:pStyle w:val="Heading2"/>
        <w:numPr>
          <w:ilvl w:val="1"/>
          <w:numId w:val="2"/>
        </w:numPr>
        <w:tabs>
          <w:tab w:val="left" w:pos="1101"/>
        </w:tabs>
        <w:ind w:left="1100" w:hanging="281"/>
        <w:rPr>
          <w:u w:val="none"/>
        </w:rPr>
      </w:pPr>
      <w:r>
        <w:rPr>
          <w:u w:val="none"/>
        </w:rPr>
        <w:t xml:space="preserve">Exhaustion of Domestic </w:t>
      </w:r>
      <w:r>
        <w:rPr>
          <w:spacing w:val="-2"/>
          <w:u w:val="none"/>
        </w:rPr>
        <w:t>Remedies</w:t>
      </w:r>
    </w:p>
    <w:p w14:paraId="12688092" w14:textId="77777777" w:rsidR="007C3BE9" w:rsidRDefault="007C3BE9">
      <w:pPr>
        <w:pStyle w:val="BodyText"/>
        <w:rPr>
          <w:b/>
        </w:rPr>
      </w:pPr>
    </w:p>
    <w:p w14:paraId="4E192539" w14:textId="77777777" w:rsidR="007C3BE9" w:rsidRDefault="00000000">
      <w:pPr>
        <w:pStyle w:val="BodyText"/>
        <w:spacing w:line="480" w:lineRule="auto"/>
        <w:ind w:left="100" w:right="490" w:firstLine="720"/>
        <w:jc w:val="both"/>
      </w:pPr>
      <w:r>
        <w:t>The</w:t>
      </w:r>
      <w:r>
        <w:rPr>
          <w:spacing w:val="-4"/>
        </w:rPr>
        <w:t xml:space="preserve"> </w:t>
      </w:r>
      <w:r>
        <w:t>Cortez</w:t>
      </w:r>
      <w:r>
        <w:rPr>
          <w:spacing w:val="-4"/>
        </w:rPr>
        <w:t xml:space="preserve"> </w:t>
      </w:r>
      <w:r>
        <w:t>family</w:t>
      </w:r>
      <w:r>
        <w:rPr>
          <w:spacing w:val="-4"/>
        </w:rPr>
        <w:t xml:space="preserve"> </w:t>
      </w:r>
      <w:r>
        <w:t>filed</w:t>
      </w:r>
      <w:r>
        <w:rPr>
          <w:spacing w:val="-4"/>
        </w:rPr>
        <w:t xml:space="preserve"> </w:t>
      </w:r>
      <w:r>
        <w:t>suit</w:t>
      </w:r>
      <w:r>
        <w:rPr>
          <w:spacing w:val="-4"/>
        </w:rPr>
        <w:t xml:space="preserve"> </w:t>
      </w:r>
      <w:r>
        <w:t>against</w:t>
      </w:r>
      <w:r>
        <w:rPr>
          <w:spacing w:val="-4"/>
        </w:rPr>
        <w:t xml:space="preserve"> </w:t>
      </w:r>
      <w:r>
        <w:t>Culebrita</w:t>
      </w:r>
      <w:r>
        <w:rPr>
          <w:spacing w:val="-4"/>
        </w:rPr>
        <w:t xml:space="preserve"> </w:t>
      </w:r>
      <w:r>
        <w:t>and</w:t>
      </w:r>
      <w:r>
        <w:rPr>
          <w:spacing w:val="-4"/>
        </w:rPr>
        <w:t xml:space="preserve"> </w:t>
      </w:r>
      <w:r>
        <w:t>won</w:t>
      </w:r>
      <w:r>
        <w:rPr>
          <w:spacing w:val="-4"/>
        </w:rPr>
        <w:t xml:space="preserve"> </w:t>
      </w:r>
      <w:r>
        <w:t>at</w:t>
      </w:r>
      <w:r>
        <w:rPr>
          <w:spacing w:val="-4"/>
        </w:rPr>
        <w:t xml:space="preserve"> </w:t>
      </w:r>
      <w:r>
        <w:t>the</w:t>
      </w:r>
      <w:r>
        <w:rPr>
          <w:spacing w:val="-4"/>
        </w:rPr>
        <w:t xml:space="preserve"> </w:t>
      </w:r>
      <w:r>
        <w:t>regional</w:t>
      </w:r>
      <w:r>
        <w:rPr>
          <w:spacing w:val="-4"/>
        </w:rPr>
        <w:t xml:space="preserve"> </w:t>
      </w:r>
      <w:r>
        <w:t>level.</w:t>
      </w:r>
      <w:r>
        <w:rPr>
          <w:spacing w:val="-4"/>
        </w:rPr>
        <w:t xml:space="preserve"> </w:t>
      </w:r>
      <w:r>
        <w:t>However, that verdict was overturned by the appellate court.</w:t>
      </w:r>
      <w:r>
        <w:rPr>
          <w:spacing w:val="-4"/>
        </w:rPr>
        <w:t xml:space="preserve"> </w:t>
      </w:r>
      <w:r>
        <w:t xml:space="preserve">The Cortez family applied to the Supreme Court for </w:t>
      </w:r>
      <w:proofErr w:type="gramStart"/>
      <w:r>
        <w:t>redress</w:t>
      </w:r>
      <w:proofErr w:type="gramEnd"/>
      <w:r>
        <w:t xml:space="preserve"> but the Supreme Court refused to hear the case.</w:t>
      </w:r>
    </w:p>
    <w:p w14:paraId="35B5E0C9" w14:textId="77777777" w:rsidR="007C3BE9" w:rsidRDefault="00000000">
      <w:pPr>
        <w:pStyle w:val="Heading2"/>
        <w:numPr>
          <w:ilvl w:val="0"/>
          <w:numId w:val="2"/>
        </w:numPr>
        <w:tabs>
          <w:tab w:val="left" w:pos="407"/>
        </w:tabs>
        <w:ind w:left="406" w:hanging="307"/>
        <w:jc w:val="both"/>
        <w:rPr>
          <w:u w:val="none"/>
        </w:rPr>
      </w:pPr>
      <w:r>
        <w:rPr>
          <w:spacing w:val="-2"/>
        </w:rPr>
        <w:t>Violations</w:t>
      </w:r>
    </w:p>
    <w:p w14:paraId="1D7D5A23" w14:textId="77777777" w:rsidR="007C3BE9" w:rsidRDefault="007C3BE9">
      <w:pPr>
        <w:pStyle w:val="BodyText"/>
        <w:rPr>
          <w:b/>
        </w:rPr>
      </w:pPr>
    </w:p>
    <w:p w14:paraId="6CF79F65" w14:textId="77777777" w:rsidR="007C3BE9" w:rsidRDefault="00000000">
      <w:pPr>
        <w:pStyle w:val="BodyText"/>
        <w:spacing w:line="480" w:lineRule="auto"/>
        <w:ind w:left="100" w:right="142" w:firstLine="720"/>
      </w:pPr>
      <w:r>
        <w:t>Conforming</w:t>
      </w:r>
      <w:r>
        <w:rPr>
          <w:spacing w:val="-5"/>
        </w:rPr>
        <w:t xml:space="preserve"> </w:t>
      </w:r>
      <w:r>
        <w:t>to</w:t>
      </w:r>
      <w:r>
        <w:rPr>
          <w:spacing w:val="-5"/>
        </w:rPr>
        <w:t xml:space="preserve"> </w:t>
      </w:r>
      <w:r>
        <w:t>the</w:t>
      </w:r>
      <w:r>
        <w:rPr>
          <w:spacing w:val="-5"/>
        </w:rPr>
        <w:t xml:space="preserve"> </w:t>
      </w:r>
      <w:r>
        <w:t>IACHR’s</w:t>
      </w:r>
      <w:r>
        <w:rPr>
          <w:spacing w:val="-5"/>
        </w:rPr>
        <w:t xml:space="preserve"> </w:t>
      </w:r>
      <w:r>
        <w:t>findings</w:t>
      </w:r>
      <w:r>
        <w:rPr>
          <w:spacing w:val="-5"/>
        </w:rPr>
        <w:t xml:space="preserve"> </w:t>
      </w:r>
      <w:r>
        <w:t>for</w:t>
      </w:r>
      <w:r>
        <w:rPr>
          <w:spacing w:val="-5"/>
        </w:rPr>
        <w:t xml:space="preserve"> </w:t>
      </w:r>
      <w:r>
        <w:t>the</w:t>
      </w:r>
      <w:r>
        <w:rPr>
          <w:spacing w:val="-5"/>
        </w:rPr>
        <w:t xml:space="preserve"> </w:t>
      </w:r>
      <w:r>
        <w:t>Republic</w:t>
      </w:r>
      <w:r>
        <w:rPr>
          <w:spacing w:val="-5"/>
        </w:rPr>
        <w:t xml:space="preserve"> </w:t>
      </w:r>
      <w:r>
        <w:t>of</w:t>
      </w:r>
      <w:r>
        <w:rPr>
          <w:spacing w:val="-5"/>
        </w:rPr>
        <w:t xml:space="preserve"> </w:t>
      </w:r>
      <w:r>
        <w:t>Culebrita</w:t>
      </w:r>
      <w:r>
        <w:rPr>
          <w:spacing w:val="-5"/>
        </w:rPr>
        <w:t xml:space="preserve"> </w:t>
      </w:r>
      <w:r>
        <w:t>the</w:t>
      </w:r>
      <w:r>
        <w:rPr>
          <w:spacing w:val="-5"/>
        </w:rPr>
        <w:t xml:space="preserve"> </w:t>
      </w:r>
      <w:r>
        <w:t>Petitioner</w:t>
      </w:r>
      <w:r>
        <w:rPr>
          <w:spacing w:val="-5"/>
        </w:rPr>
        <w:t xml:space="preserve"> </w:t>
      </w:r>
      <w:r>
        <w:t>asserts the violations of the right to a fair trial, and a family life, and consequently requests that the Court order the State to perform restitutio in integrum.</w:t>
      </w:r>
    </w:p>
    <w:p w14:paraId="72AAC5BF" w14:textId="77777777" w:rsidR="007C3BE9" w:rsidRDefault="00000000">
      <w:pPr>
        <w:pStyle w:val="BodyText"/>
        <w:spacing w:line="480" w:lineRule="auto"/>
        <w:ind w:left="100" w:firstLine="720"/>
      </w:pPr>
      <w:r>
        <w:t>The Petitioner asserts violations of</w:t>
      </w:r>
      <w:r>
        <w:rPr>
          <w:spacing w:val="-5"/>
        </w:rPr>
        <w:t xml:space="preserve"> </w:t>
      </w:r>
      <w:r>
        <w:t>Articles 8 and 17 of the</w:t>
      </w:r>
      <w:r>
        <w:rPr>
          <w:spacing w:val="-5"/>
        </w:rPr>
        <w:t xml:space="preserve"> </w:t>
      </w:r>
      <w:r>
        <w:t>American Convention on Human</w:t>
      </w:r>
      <w:r>
        <w:rPr>
          <w:spacing w:val="-6"/>
        </w:rPr>
        <w:t xml:space="preserve"> </w:t>
      </w:r>
      <w:proofErr w:type="gramStart"/>
      <w:r>
        <w:t>Rights(</w:t>
      </w:r>
      <w:proofErr w:type="gramEnd"/>
      <w:r>
        <w:t>ACHR)</w:t>
      </w:r>
      <w:r>
        <w:rPr>
          <w:spacing w:val="-3"/>
        </w:rPr>
        <w:t xml:space="preserve"> </w:t>
      </w:r>
      <w:r>
        <w:t>and</w:t>
      </w:r>
      <w:r>
        <w:rPr>
          <w:spacing w:val="-15"/>
        </w:rPr>
        <w:t xml:space="preserve"> </w:t>
      </w:r>
      <w:r>
        <w:t>Article</w:t>
      </w:r>
      <w:r>
        <w:rPr>
          <w:spacing w:val="-3"/>
        </w:rPr>
        <w:t xml:space="preserve"> </w:t>
      </w:r>
      <w:r>
        <w:t>17</w:t>
      </w:r>
      <w:r>
        <w:rPr>
          <w:spacing w:val="-3"/>
        </w:rPr>
        <w:t xml:space="preserve"> </w:t>
      </w:r>
      <w:r>
        <w:t>of</w:t>
      </w:r>
      <w:r>
        <w:rPr>
          <w:spacing w:val="-3"/>
        </w:rPr>
        <w:t xml:space="preserve"> </w:t>
      </w:r>
      <w:r>
        <w:t>the</w:t>
      </w:r>
      <w:r>
        <w:rPr>
          <w:spacing w:val="-15"/>
        </w:rPr>
        <w:t xml:space="preserve"> </w:t>
      </w:r>
      <w:r>
        <w:t>American</w:t>
      </w:r>
      <w:r>
        <w:rPr>
          <w:spacing w:val="-3"/>
        </w:rPr>
        <w:t xml:space="preserve"> </w:t>
      </w:r>
      <w:r>
        <w:t>Declaration</w:t>
      </w:r>
      <w:r>
        <w:rPr>
          <w:spacing w:val="-3"/>
        </w:rPr>
        <w:t xml:space="preserve"> </w:t>
      </w:r>
      <w:r>
        <w:t>on</w:t>
      </w:r>
      <w:r>
        <w:rPr>
          <w:spacing w:val="-3"/>
        </w:rPr>
        <w:t xml:space="preserve"> </w:t>
      </w:r>
      <w:r>
        <w:t>the</w:t>
      </w:r>
      <w:r>
        <w:rPr>
          <w:spacing w:val="-3"/>
        </w:rPr>
        <w:t xml:space="preserve"> </w:t>
      </w:r>
      <w:r>
        <w:t>Rights</w:t>
      </w:r>
      <w:r>
        <w:rPr>
          <w:spacing w:val="-3"/>
        </w:rPr>
        <w:t xml:space="preserve"> </w:t>
      </w:r>
      <w:r>
        <w:t>of</w:t>
      </w:r>
      <w:r>
        <w:rPr>
          <w:spacing w:val="-3"/>
        </w:rPr>
        <w:t xml:space="preserve"> </w:t>
      </w:r>
      <w:r>
        <w:t xml:space="preserve">Indigenous </w:t>
      </w:r>
      <w:r>
        <w:rPr>
          <w:spacing w:val="-2"/>
        </w:rPr>
        <w:t>Peoples(ADRIP).</w:t>
      </w:r>
    </w:p>
    <w:p w14:paraId="1C712B7F" w14:textId="77777777" w:rsidR="007C3BE9" w:rsidRDefault="007C3BE9">
      <w:pPr>
        <w:pStyle w:val="BodyText"/>
        <w:rPr>
          <w:sz w:val="26"/>
        </w:rPr>
      </w:pPr>
    </w:p>
    <w:p w14:paraId="3C9E6B66" w14:textId="77777777" w:rsidR="007C3BE9" w:rsidRDefault="007C3BE9">
      <w:pPr>
        <w:pStyle w:val="BodyText"/>
        <w:rPr>
          <w:sz w:val="22"/>
        </w:rPr>
      </w:pPr>
    </w:p>
    <w:p w14:paraId="248AEDBD" w14:textId="77777777" w:rsidR="007C3BE9" w:rsidRDefault="00000000">
      <w:pPr>
        <w:pStyle w:val="Heading1"/>
        <w:numPr>
          <w:ilvl w:val="0"/>
          <w:numId w:val="2"/>
        </w:numPr>
        <w:tabs>
          <w:tab w:val="left" w:pos="501"/>
        </w:tabs>
        <w:spacing w:before="0"/>
        <w:ind w:left="500" w:right="0" w:hanging="401"/>
      </w:pPr>
      <w:r>
        <w:rPr>
          <w:u w:val="single"/>
        </w:rPr>
        <w:t>ARGUMENTS ON</w:t>
      </w:r>
      <w:r>
        <w:rPr>
          <w:spacing w:val="-5"/>
          <w:u w:val="single"/>
        </w:rPr>
        <w:t xml:space="preserve"> </w:t>
      </w:r>
      <w:r>
        <w:rPr>
          <w:u w:val="single"/>
        </w:rPr>
        <w:t xml:space="preserve">THE </w:t>
      </w:r>
      <w:r>
        <w:rPr>
          <w:spacing w:val="-2"/>
          <w:u w:val="single"/>
        </w:rPr>
        <w:t>MERITS</w:t>
      </w:r>
    </w:p>
    <w:p w14:paraId="00CF42A8" w14:textId="77777777" w:rsidR="007C3BE9" w:rsidRDefault="007C3BE9">
      <w:pPr>
        <w:pStyle w:val="BodyText"/>
        <w:rPr>
          <w:b/>
        </w:rPr>
      </w:pPr>
    </w:p>
    <w:p w14:paraId="2A3CD616" w14:textId="77777777" w:rsidR="007C3BE9" w:rsidRDefault="00000000">
      <w:pPr>
        <w:pStyle w:val="BodyText"/>
        <w:ind w:left="820"/>
      </w:pPr>
      <w:r>
        <w:t>Article 8. Right to a Fair</w:t>
      </w:r>
      <w:r>
        <w:rPr>
          <w:spacing w:val="-5"/>
        </w:rPr>
        <w:t xml:space="preserve"> </w:t>
      </w:r>
      <w:r>
        <w:rPr>
          <w:spacing w:val="-2"/>
        </w:rPr>
        <w:t>Trial</w:t>
      </w:r>
    </w:p>
    <w:p w14:paraId="7AEDE687" w14:textId="77777777" w:rsidR="007C3BE9" w:rsidRDefault="007C3BE9">
      <w:pPr>
        <w:pStyle w:val="BodyText"/>
      </w:pPr>
    </w:p>
    <w:p w14:paraId="13B1BAE6" w14:textId="598AF6F3" w:rsidR="007C3BE9" w:rsidRDefault="00000000">
      <w:pPr>
        <w:pStyle w:val="BodyText"/>
        <w:spacing w:line="480" w:lineRule="auto"/>
        <w:ind w:left="100" w:right="623" w:firstLine="720"/>
      </w:pPr>
      <w:r>
        <w:t xml:space="preserve">The IACHR noted that in the appellate court case “representation was considerably skewed in favor of the much more well-represented </w:t>
      </w:r>
      <w:proofErr w:type="spellStart"/>
      <w:r>
        <w:t>Herdez</w:t>
      </w:r>
      <w:proofErr w:type="spellEnd"/>
      <w:r>
        <w:t xml:space="preserve"> family</w:t>
      </w:r>
      <w:r w:rsidR="005A080C">
        <w:t>.</w:t>
      </w:r>
      <w:r>
        <w:t>”</w:t>
      </w:r>
      <w:r>
        <w:rPr>
          <w:spacing w:val="-5"/>
        </w:rPr>
        <w:t xml:space="preserve"> </w:t>
      </w:r>
      <w:r>
        <w:t xml:space="preserve">The </w:t>
      </w:r>
      <w:proofErr w:type="spellStart"/>
      <w:r>
        <w:t>Herdez</w:t>
      </w:r>
      <w:proofErr w:type="spellEnd"/>
      <w:r>
        <w:t xml:space="preserve"> family </w:t>
      </w:r>
      <w:r>
        <w:rPr>
          <w:spacing w:val="-5"/>
        </w:rPr>
        <w:t>had</w:t>
      </w:r>
    </w:p>
    <w:p w14:paraId="245BD05D" w14:textId="77777777" w:rsidR="007C3BE9" w:rsidRDefault="007C3BE9">
      <w:pPr>
        <w:spacing w:line="480" w:lineRule="auto"/>
        <w:sectPr w:rsidR="007C3BE9">
          <w:pgSz w:w="12240" w:h="15840"/>
          <w:pgMar w:top="1360" w:right="1340" w:bottom="1020" w:left="1340" w:header="730" w:footer="827" w:gutter="0"/>
          <w:cols w:space="720"/>
        </w:sectPr>
      </w:pPr>
    </w:p>
    <w:p w14:paraId="71554C36" w14:textId="25F0E550" w:rsidR="007C3BE9" w:rsidRDefault="00000000">
      <w:pPr>
        <w:pStyle w:val="BodyText"/>
        <w:spacing w:before="80" w:line="480" w:lineRule="auto"/>
        <w:ind w:left="100"/>
      </w:pPr>
      <w:r>
        <w:t>private</w:t>
      </w:r>
      <w:r>
        <w:rPr>
          <w:spacing w:val="-6"/>
        </w:rPr>
        <w:t xml:space="preserve"> </w:t>
      </w:r>
      <w:r>
        <w:t>attorneys</w:t>
      </w:r>
      <w:r>
        <w:rPr>
          <w:spacing w:val="-4"/>
        </w:rPr>
        <w:t xml:space="preserve"> </w:t>
      </w:r>
      <w:r>
        <w:t>compared</w:t>
      </w:r>
      <w:r>
        <w:rPr>
          <w:spacing w:val="-4"/>
        </w:rPr>
        <w:t xml:space="preserve"> </w:t>
      </w:r>
      <w:r>
        <w:t>to</w:t>
      </w:r>
      <w:r>
        <w:rPr>
          <w:spacing w:val="-4"/>
        </w:rPr>
        <w:t xml:space="preserve"> </w:t>
      </w:r>
      <w:r>
        <w:t>the</w:t>
      </w:r>
      <w:r>
        <w:rPr>
          <w:spacing w:val="-4"/>
        </w:rPr>
        <w:t xml:space="preserve"> </w:t>
      </w:r>
      <w:r>
        <w:t>Cortez</w:t>
      </w:r>
      <w:r>
        <w:rPr>
          <w:spacing w:val="-4"/>
        </w:rPr>
        <w:t xml:space="preserve"> </w:t>
      </w:r>
      <w:r>
        <w:t>families’</w:t>
      </w:r>
      <w:r>
        <w:rPr>
          <w:spacing w:val="-18"/>
        </w:rPr>
        <w:t xml:space="preserve"> </w:t>
      </w:r>
      <w:r>
        <w:t>public</w:t>
      </w:r>
      <w:r>
        <w:rPr>
          <w:spacing w:val="-4"/>
        </w:rPr>
        <w:t xml:space="preserve"> </w:t>
      </w:r>
      <w:r>
        <w:t>defender.</w:t>
      </w:r>
      <w:r>
        <w:rPr>
          <w:spacing w:val="-4"/>
        </w:rPr>
        <w:t xml:space="preserve"> </w:t>
      </w:r>
      <w:r>
        <w:t>It</w:t>
      </w:r>
      <w:r>
        <w:rPr>
          <w:spacing w:val="-4"/>
        </w:rPr>
        <w:t xml:space="preserve"> </w:t>
      </w:r>
      <w:r>
        <w:t>was</w:t>
      </w:r>
      <w:r>
        <w:rPr>
          <w:spacing w:val="-4"/>
        </w:rPr>
        <w:t xml:space="preserve"> </w:t>
      </w:r>
      <w:r>
        <w:t>only</w:t>
      </w:r>
      <w:r>
        <w:rPr>
          <w:spacing w:val="-4"/>
        </w:rPr>
        <w:t xml:space="preserve"> </w:t>
      </w:r>
      <w:r>
        <w:t>at</w:t>
      </w:r>
      <w:r>
        <w:rPr>
          <w:spacing w:val="-4"/>
        </w:rPr>
        <w:t xml:space="preserve"> </w:t>
      </w:r>
      <w:r>
        <w:t>this</w:t>
      </w:r>
      <w:r>
        <w:rPr>
          <w:spacing w:val="-4"/>
        </w:rPr>
        <w:t xml:space="preserve"> </w:t>
      </w:r>
      <w:r>
        <w:t>stage</w:t>
      </w:r>
      <w:r>
        <w:rPr>
          <w:spacing w:val="-4"/>
        </w:rPr>
        <w:t xml:space="preserve"> </w:t>
      </w:r>
      <w:r>
        <w:t xml:space="preserve">when the </w:t>
      </w:r>
      <w:proofErr w:type="spellStart"/>
      <w:r>
        <w:t>Herdez</w:t>
      </w:r>
      <w:proofErr w:type="spellEnd"/>
      <w:r>
        <w:t xml:space="preserve"> family's greater resources and access to the system were brought into play that the appellate court overturned the district court which was closer to the case and had greater </w:t>
      </w:r>
      <w:r w:rsidR="005A080C">
        <w:t>fact-finding</w:t>
      </w:r>
      <w:r>
        <w:t xml:space="preserve"> capacity.</w:t>
      </w:r>
      <w:r>
        <w:rPr>
          <w:spacing w:val="40"/>
        </w:rPr>
        <w:t xml:space="preserve"> </w:t>
      </w:r>
      <w:r>
        <w:t xml:space="preserve">The IACHR held that this constitutes a violation of the Cortez’s right to a fair </w:t>
      </w:r>
      <w:r>
        <w:rPr>
          <w:spacing w:val="-2"/>
        </w:rPr>
        <w:t>trial.</w:t>
      </w:r>
    </w:p>
    <w:p w14:paraId="705997F2" w14:textId="77777777" w:rsidR="007C3BE9" w:rsidRDefault="00000000">
      <w:pPr>
        <w:pStyle w:val="BodyText"/>
        <w:ind w:left="820"/>
      </w:pPr>
      <w:r>
        <w:t>Article 17. Right to a Family and</w:t>
      </w:r>
      <w:r>
        <w:rPr>
          <w:spacing w:val="-14"/>
        </w:rPr>
        <w:t xml:space="preserve"> </w:t>
      </w:r>
      <w:r>
        <w:t xml:space="preserve">Article 16 of the UN Convention on the Rights of </w:t>
      </w:r>
      <w:r>
        <w:rPr>
          <w:spacing w:val="-5"/>
        </w:rPr>
        <w:t>the</w:t>
      </w:r>
    </w:p>
    <w:p w14:paraId="38270125" w14:textId="77777777" w:rsidR="007C3BE9" w:rsidRDefault="007C3BE9">
      <w:pPr>
        <w:pStyle w:val="BodyText"/>
        <w:spacing w:before="11"/>
        <w:rPr>
          <w:sz w:val="23"/>
        </w:rPr>
      </w:pPr>
    </w:p>
    <w:p w14:paraId="4B63C760" w14:textId="77777777" w:rsidR="007C3BE9" w:rsidRDefault="00000000">
      <w:pPr>
        <w:pStyle w:val="BodyText"/>
        <w:ind w:left="100"/>
      </w:pPr>
      <w:r>
        <w:rPr>
          <w:spacing w:val="-2"/>
        </w:rPr>
        <w:t>Child</w:t>
      </w:r>
    </w:p>
    <w:p w14:paraId="4DE48D09" w14:textId="77777777" w:rsidR="007C3BE9" w:rsidRDefault="007C3BE9">
      <w:pPr>
        <w:pStyle w:val="BodyText"/>
      </w:pPr>
    </w:p>
    <w:p w14:paraId="54035FF8" w14:textId="369C9D5B" w:rsidR="007C3BE9" w:rsidRDefault="00000000">
      <w:pPr>
        <w:pStyle w:val="BodyText"/>
        <w:spacing w:line="480" w:lineRule="auto"/>
        <w:ind w:left="100" w:right="114" w:firstLine="720"/>
      </w:pPr>
      <w:r>
        <w:t>Article 17.1 of the</w:t>
      </w:r>
      <w:r>
        <w:rPr>
          <w:spacing w:val="-10"/>
        </w:rPr>
        <w:t xml:space="preserve"> </w:t>
      </w:r>
      <w:r>
        <w:t>American Convention on Human Rights states that “The family is the natural and fundamental group unit of society and is entitled to protection by society and the state. The CRC</w:t>
      </w:r>
      <w:r>
        <w:rPr>
          <w:spacing w:val="-6"/>
        </w:rPr>
        <w:t xml:space="preserve"> </w:t>
      </w:r>
      <w:r>
        <w:t>Article 16 states “No child shall be subjected to arbitrary or unlawful</w:t>
      </w:r>
      <w:r>
        <w:rPr>
          <w:spacing w:val="40"/>
        </w:rPr>
        <w:t xml:space="preserve"> </w:t>
      </w:r>
      <w:r>
        <w:t>interference with his or her … family</w:t>
      </w:r>
      <w:r w:rsidR="005A080C">
        <w:t>.</w:t>
      </w:r>
      <w:r>
        <w:t>”</w:t>
      </w:r>
      <w:r w:rsidR="005A080C">
        <w:t xml:space="preserve"> </w:t>
      </w:r>
      <w:r>
        <w:t xml:space="preserve"> In the case of </w:t>
      </w:r>
      <w:proofErr w:type="spellStart"/>
      <w:r>
        <w:t>Gudiel</w:t>
      </w:r>
      <w:proofErr w:type="spellEnd"/>
      <w:r>
        <w:t xml:space="preserve"> Álvarez et al. (“</w:t>
      </w:r>
      <w:proofErr w:type="spellStart"/>
      <w:r>
        <w:t>Diario</w:t>
      </w:r>
      <w:proofErr w:type="spellEnd"/>
      <w:r>
        <w:t xml:space="preserve"> </w:t>
      </w:r>
      <w:proofErr w:type="spellStart"/>
      <w:r>
        <w:t>Militar</w:t>
      </w:r>
      <w:proofErr w:type="spellEnd"/>
      <w:r>
        <w:t>”) v. Guatemala the court held that the state violates this article when it arbitrarily interferes with family cohesion. In the case of Gelman v. Uruguay, the court said that the state erred by interfering with the plaintiff's ability “to be with his family and reestablish a relationship with it” violating</w:t>
      </w:r>
      <w:r>
        <w:rPr>
          <w:spacing w:val="-3"/>
        </w:rPr>
        <w:t xml:space="preserve"> </w:t>
      </w:r>
      <w:r>
        <w:t>both</w:t>
      </w:r>
      <w:r>
        <w:rPr>
          <w:spacing w:val="-2"/>
        </w:rPr>
        <w:t xml:space="preserve"> </w:t>
      </w:r>
      <w:r>
        <w:t>the</w:t>
      </w:r>
      <w:r>
        <w:rPr>
          <w:spacing w:val="-2"/>
        </w:rPr>
        <w:t xml:space="preserve"> </w:t>
      </w:r>
      <w:r>
        <w:t>rights</w:t>
      </w:r>
      <w:r>
        <w:rPr>
          <w:spacing w:val="-2"/>
        </w:rPr>
        <w:t xml:space="preserve"> </w:t>
      </w:r>
      <w:r>
        <w:t>of</w:t>
      </w:r>
      <w:r>
        <w:rPr>
          <w:spacing w:val="-2"/>
        </w:rPr>
        <w:t xml:space="preserve"> </w:t>
      </w:r>
      <w:r>
        <w:t>the</w:t>
      </w:r>
      <w:r>
        <w:rPr>
          <w:spacing w:val="-2"/>
        </w:rPr>
        <w:t xml:space="preserve"> </w:t>
      </w:r>
      <w:r>
        <w:t>plaintiff</w:t>
      </w:r>
      <w:r>
        <w:rPr>
          <w:spacing w:val="-2"/>
        </w:rPr>
        <w:t xml:space="preserve"> </w:t>
      </w:r>
      <w:r>
        <w:t>and</w:t>
      </w:r>
      <w:r>
        <w:rPr>
          <w:spacing w:val="-2"/>
        </w:rPr>
        <w:t xml:space="preserve"> </w:t>
      </w:r>
      <w:r>
        <w:t>his</w:t>
      </w:r>
      <w:r>
        <w:rPr>
          <w:spacing w:val="-2"/>
        </w:rPr>
        <w:t xml:space="preserve"> </w:t>
      </w:r>
      <w:r>
        <w:t>child.</w:t>
      </w:r>
      <w:r>
        <w:rPr>
          <w:spacing w:val="-7"/>
        </w:rPr>
        <w:t xml:space="preserve"> </w:t>
      </w:r>
      <w:r>
        <w:t>These</w:t>
      </w:r>
      <w:r>
        <w:rPr>
          <w:spacing w:val="-2"/>
        </w:rPr>
        <w:t xml:space="preserve"> </w:t>
      </w:r>
      <w:r>
        <w:t>cases</w:t>
      </w:r>
      <w:r>
        <w:rPr>
          <w:spacing w:val="-2"/>
        </w:rPr>
        <w:t xml:space="preserve"> </w:t>
      </w:r>
      <w:r>
        <w:t>and</w:t>
      </w:r>
      <w:r>
        <w:rPr>
          <w:spacing w:val="-2"/>
        </w:rPr>
        <w:t xml:space="preserve"> </w:t>
      </w:r>
      <w:r>
        <w:t>the</w:t>
      </w:r>
      <w:r>
        <w:rPr>
          <w:spacing w:val="-2"/>
        </w:rPr>
        <w:t xml:space="preserve"> </w:t>
      </w:r>
      <w:r>
        <w:t>plain</w:t>
      </w:r>
      <w:r>
        <w:rPr>
          <w:spacing w:val="-2"/>
        </w:rPr>
        <w:t xml:space="preserve"> </w:t>
      </w:r>
      <w:r>
        <w:t>reading</w:t>
      </w:r>
      <w:r>
        <w:rPr>
          <w:spacing w:val="-2"/>
        </w:rPr>
        <w:t xml:space="preserve"> </w:t>
      </w:r>
      <w:r>
        <w:t>of</w:t>
      </w:r>
      <w:r>
        <w:rPr>
          <w:spacing w:val="-15"/>
        </w:rPr>
        <w:t xml:space="preserve"> </w:t>
      </w:r>
      <w:r>
        <w:t>Article 17</w:t>
      </w:r>
      <w:r>
        <w:rPr>
          <w:spacing w:val="-3"/>
        </w:rPr>
        <w:t xml:space="preserve"> </w:t>
      </w:r>
      <w:r>
        <w:t>make</w:t>
      </w:r>
      <w:r>
        <w:rPr>
          <w:spacing w:val="-3"/>
        </w:rPr>
        <w:t xml:space="preserve"> </w:t>
      </w:r>
      <w:r>
        <w:t>it</w:t>
      </w:r>
      <w:r>
        <w:rPr>
          <w:spacing w:val="-3"/>
        </w:rPr>
        <w:t xml:space="preserve"> </w:t>
      </w:r>
      <w:r>
        <w:t>clear</w:t>
      </w:r>
      <w:r>
        <w:rPr>
          <w:spacing w:val="-3"/>
        </w:rPr>
        <w:t xml:space="preserve"> </w:t>
      </w:r>
      <w:r>
        <w:t>that</w:t>
      </w:r>
      <w:r>
        <w:rPr>
          <w:spacing w:val="-3"/>
        </w:rPr>
        <w:t xml:space="preserve"> </w:t>
      </w:r>
      <w:r>
        <w:t>children</w:t>
      </w:r>
      <w:r>
        <w:rPr>
          <w:spacing w:val="-3"/>
        </w:rPr>
        <w:t xml:space="preserve"> </w:t>
      </w:r>
      <w:r>
        <w:t>should</w:t>
      </w:r>
      <w:r>
        <w:rPr>
          <w:spacing w:val="-3"/>
        </w:rPr>
        <w:t xml:space="preserve"> </w:t>
      </w:r>
      <w:r>
        <w:t>be</w:t>
      </w:r>
      <w:r>
        <w:rPr>
          <w:spacing w:val="-3"/>
        </w:rPr>
        <w:t xml:space="preserve"> </w:t>
      </w:r>
      <w:r>
        <w:t>placed</w:t>
      </w:r>
      <w:r>
        <w:rPr>
          <w:spacing w:val="-3"/>
        </w:rPr>
        <w:t xml:space="preserve"> </w:t>
      </w:r>
      <w:r>
        <w:t>with</w:t>
      </w:r>
      <w:r>
        <w:rPr>
          <w:spacing w:val="-3"/>
        </w:rPr>
        <w:t xml:space="preserve"> </w:t>
      </w:r>
      <w:r>
        <w:t>their</w:t>
      </w:r>
      <w:r>
        <w:rPr>
          <w:spacing w:val="-3"/>
        </w:rPr>
        <w:t xml:space="preserve"> </w:t>
      </w:r>
      <w:r>
        <w:t>families</w:t>
      </w:r>
      <w:r>
        <w:rPr>
          <w:spacing w:val="-3"/>
        </w:rPr>
        <w:t xml:space="preserve"> </w:t>
      </w:r>
      <w:r>
        <w:t>preferably</w:t>
      </w:r>
      <w:r>
        <w:rPr>
          <w:spacing w:val="-3"/>
        </w:rPr>
        <w:t xml:space="preserve"> </w:t>
      </w:r>
      <w:r>
        <w:t>with</w:t>
      </w:r>
      <w:r>
        <w:rPr>
          <w:spacing w:val="-3"/>
        </w:rPr>
        <w:t xml:space="preserve"> </w:t>
      </w:r>
      <w:r>
        <w:t>their</w:t>
      </w:r>
      <w:r>
        <w:rPr>
          <w:spacing w:val="-3"/>
        </w:rPr>
        <w:t xml:space="preserve"> </w:t>
      </w:r>
      <w:r>
        <w:t>parents</w:t>
      </w:r>
      <w:r>
        <w:rPr>
          <w:spacing w:val="-3"/>
        </w:rPr>
        <w:t xml:space="preserve"> </w:t>
      </w:r>
      <w:r>
        <w:t xml:space="preserve">or if that is not possible with other close relatives. The precedent makes clear that in cases of adoption, the families of children should be considered </w:t>
      </w:r>
      <w:r w:rsidR="005A080C">
        <w:t>first,</w:t>
      </w:r>
      <w:r>
        <w:t xml:space="preserve"> and other families should be considered only if the child's family would be unsuitable guardians.</w:t>
      </w:r>
    </w:p>
    <w:p w14:paraId="208594CC" w14:textId="77777777" w:rsidR="007C3BE9" w:rsidRDefault="00000000">
      <w:pPr>
        <w:pStyle w:val="BodyText"/>
        <w:spacing w:line="480" w:lineRule="auto"/>
        <w:ind w:left="100" w:right="125" w:firstLine="720"/>
      </w:pPr>
      <w:r>
        <w:t>This was not done in the case at hand.</w:t>
      </w:r>
      <w:r>
        <w:rPr>
          <w:spacing w:val="-4"/>
        </w:rPr>
        <w:t xml:space="preserve"> </w:t>
      </w:r>
      <w:r>
        <w:t>The Republic of Culebrita’s formal policy did not give any special consideration to Emelia Cortez’s status as baby Francesca’s grandmother and instead</w:t>
      </w:r>
      <w:r>
        <w:rPr>
          <w:spacing w:val="-3"/>
        </w:rPr>
        <w:t xml:space="preserve"> </w:t>
      </w:r>
      <w:r>
        <w:t>considered</w:t>
      </w:r>
      <w:r>
        <w:rPr>
          <w:spacing w:val="-3"/>
        </w:rPr>
        <w:t xml:space="preserve"> </w:t>
      </w:r>
      <w:r>
        <w:t>her</w:t>
      </w:r>
      <w:r>
        <w:rPr>
          <w:spacing w:val="-3"/>
        </w:rPr>
        <w:t xml:space="preserve"> </w:t>
      </w:r>
      <w:r>
        <w:t>as</w:t>
      </w:r>
      <w:r>
        <w:rPr>
          <w:spacing w:val="-3"/>
        </w:rPr>
        <w:t xml:space="preserve"> </w:t>
      </w:r>
      <w:r>
        <w:t>only</w:t>
      </w:r>
      <w:r>
        <w:rPr>
          <w:spacing w:val="-3"/>
        </w:rPr>
        <w:t xml:space="preserve"> </w:t>
      </w:r>
      <w:r>
        <w:t>one</w:t>
      </w:r>
      <w:r>
        <w:rPr>
          <w:spacing w:val="-3"/>
        </w:rPr>
        <w:t xml:space="preserve"> </w:t>
      </w:r>
      <w:r>
        <w:t>candidate</w:t>
      </w:r>
      <w:r>
        <w:rPr>
          <w:spacing w:val="-3"/>
        </w:rPr>
        <w:t xml:space="preserve"> </w:t>
      </w:r>
      <w:r>
        <w:t>among</w:t>
      </w:r>
      <w:r>
        <w:rPr>
          <w:spacing w:val="-3"/>
        </w:rPr>
        <w:t xml:space="preserve"> </w:t>
      </w:r>
      <w:r>
        <w:t>many</w:t>
      </w:r>
      <w:r>
        <w:rPr>
          <w:spacing w:val="-3"/>
        </w:rPr>
        <w:t xml:space="preserve"> </w:t>
      </w:r>
      <w:r>
        <w:t>during</w:t>
      </w:r>
      <w:r>
        <w:rPr>
          <w:spacing w:val="-3"/>
        </w:rPr>
        <w:t xml:space="preserve"> </w:t>
      </w:r>
      <w:r>
        <w:t>the</w:t>
      </w:r>
      <w:r>
        <w:rPr>
          <w:spacing w:val="-3"/>
        </w:rPr>
        <w:t xml:space="preserve"> </w:t>
      </w:r>
      <w:r>
        <w:t>adoption</w:t>
      </w:r>
      <w:r>
        <w:rPr>
          <w:spacing w:val="-3"/>
        </w:rPr>
        <w:t xml:space="preserve"> </w:t>
      </w:r>
      <w:r>
        <w:t>process.</w:t>
      </w:r>
      <w:r>
        <w:rPr>
          <w:spacing w:val="-3"/>
        </w:rPr>
        <w:t xml:space="preserve"> </w:t>
      </w:r>
      <w:r>
        <w:t>It</w:t>
      </w:r>
      <w:r>
        <w:rPr>
          <w:spacing w:val="-3"/>
        </w:rPr>
        <w:t xml:space="preserve"> </w:t>
      </w:r>
      <w:r>
        <w:t>should be clear that as her grandmother Emelia had a relevant family connection with baby Francesca.</w:t>
      </w:r>
    </w:p>
    <w:p w14:paraId="3FAA1892" w14:textId="77777777" w:rsidR="007C3BE9" w:rsidRDefault="007C3BE9">
      <w:pPr>
        <w:spacing w:line="480" w:lineRule="auto"/>
        <w:sectPr w:rsidR="007C3BE9">
          <w:pgSz w:w="12240" w:h="15840"/>
          <w:pgMar w:top="1360" w:right="1340" w:bottom="1020" w:left="1340" w:header="730" w:footer="827" w:gutter="0"/>
          <w:cols w:space="720"/>
        </w:sectPr>
      </w:pPr>
    </w:p>
    <w:p w14:paraId="7B7D774C" w14:textId="0472ED1D" w:rsidR="007C3BE9" w:rsidRDefault="00000000">
      <w:pPr>
        <w:pStyle w:val="BodyText"/>
        <w:spacing w:before="80" w:line="480" w:lineRule="auto"/>
        <w:ind w:left="100"/>
      </w:pPr>
      <w:r>
        <w:t>While</w:t>
      </w:r>
      <w:r>
        <w:rPr>
          <w:spacing w:val="-1"/>
        </w:rPr>
        <w:t xml:space="preserve"> </w:t>
      </w:r>
      <w:r>
        <w:t>the</w:t>
      </w:r>
      <w:r>
        <w:rPr>
          <w:spacing w:val="-1"/>
        </w:rPr>
        <w:t xml:space="preserve"> </w:t>
      </w:r>
      <w:r>
        <w:t>IACHR</w:t>
      </w:r>
      <w:r>
        <w:rPr>
          <w:spacing w:val="-1"/>
        </w:rPr>
        <w:t xml:space="preserve"> </w:t>
      </w:r>
      <w:r>
        <w:t>has</w:t>
      </w:r>
      <w:r>
        <w:rPr>
          <w:spacing w:val="-1"/>
        </w:rPr>
        <w:t xml:space="preserve"> </w:t>
      </w:r>
      <w:r>
        <w:t>not</w:t>
      </w:r>
      <w:r>
        <w:rPr>
          <w:spacing w:val="-1"/>
        </w:rPr>
        <w:t xml:space="preserve"> </w:t>
      </w:r>
      <w:r>
        <w:t>spoken</w:t>
      </w:r>
      <w:r>
        <w:rPr>
          <w:spacing w:val="-1"/>
        </w:rPr>
        <w:t xml:space="preserve"> </w:t>
      </w:r>
      <w:r>
        <w:t>on</w:t>
      </w:r>
      <w:r>
        <w:rPr>
          <w:spacing w:val="-1"/>
        </w:rPr>
        <w:t xml:space="preserve"> </w:t>
      </w:r>
      <w:r>
        <w:t>that</w:t>
      </w:r>
      <w:r>
        <w:rPr>
          <w:spacing w:val="-1"/>
        </w:rPr>
        <w:t xml:space="preserve"> </w:t>
      </w:r>
      <w:r>
        <w:t>specific</w:t>
      </w:r>
      <w:r>
        <w:rPr>
          <w:spacing w:val="-1"/>
        </w:rPr>
        <w:t xml:space="preserve"> </w:t>
      </w:r>
      <w:r>
        <w:t>relationship</w:t>
      </w:r>
      <w:r>
        <w:rPr>
          <w:spacing w:val="-1"/>
        </w:rPr>
        <w:t xml:space="preserve"> </w:t>
      </w:r>
      <w:r>
        <w:t>other</w:t>
      </w:r>
      <w:r>
        <w:rPr>
          <w:spacing w:val="-1"/>
        </w:rPr>
        <w:t xml:space="preserve"> </w:t>
      </w:r>
      <w:r>
        <w:t>courts</w:t>
      </w:r>
      <w:r>
        <w:rPr>
          <w:spacing w:val="-1"/>
        </w:rPr>
        <w:t xml:space="preserve"> </w:t>
      </w:r>
      <w:r>
        <w:t>have.</w:t>
      </w:r>
      <w:r>
        <w:rPr>
          <w:spacing w:val="-6"/>
        </w:rPr>
        <w:t xml:space="preserve"> </w:t>
      </w:r>
      <w:r>
        <w:t>The</w:t>
      </w:r>
      <w:r>
        <w:rPr>
          <w:spacing w:val="-1"/>
        </w:rPr>
        <w:t xml:space="preserve"> </w:t>
      </w:r>
      <w:r>
        <w:t xml:space="preserve">European Court of Human Rights noted in the case of </w:t>
      </w:r>
      <w:proofErr w:type="spellStart"/>
      <w:r>
        <w:t>Marckx</w:t>
      </w:r>
      <w:proofErr w:type="spellEnd"/>
      <w:r>
        <w:t xml:space="preserve"> v. Belgium that “"family life</w:t>
      </w:r>
      <w:r w:rsidR="005A080C">
        <w:t>,</w:t>
      </w:r>
      <w:r>
        <w:t>" within the meaning</w:t>
      </w:r>
      <w:r>
        <w:rPr>
          <w:spacing w:val="-4"/>
        </w:rPr>
        <w:t xml:space="preserve"> </w:t>
      </w:r>
      <w:r>
        <w:t>of</w:t>
      </w:r>
      <w:r>
        <w:rPr>
          <w:spacing w:val="-15"/>
        </w:rPr>
        <w:t xml:space="preserve"> </w:t>
      </w:r>
      <w:r>
        <w:t>Article</w:t>
      </w:r>
      <w:r>
        <w:rPr>
          <w:spacing w:val="-3"/>
        </w:rPr>
        <w:t xml:space="preserve"> </w:t>
      </w:r>
      <w:r>
        <w:t>8</w:t>
      </w:r>
      <w:r>
        <w:rPr>
          <w:spacing w:val="-3"/>
        </w:rPr>
        <w:t xml:space="preserve"> </w:t>
      </w:r>
      <w:r>
        <w:t>(art.</w:t>
      </w:r>
      <w:r>
        <w:rPr>
          <w:spacing w:val="-3"/>
        </w:rPr>
        <w:t xml:space="preserve"> </w:t>
      </w:r>
      <w:r>
        <w:t>8),</w:t>
      </w:r>
      <w:r>
        <w:rPr>
          <w:spacing w:val="-3"/>
        </w:rPr>
        <w:t xml:space="preserve"> </w:t>
      </w:r>
      <w:r>
        <w:t>includes</w:t>
      </w:r>
      <w:r>
        <w:rPr>
          <w:spacing w:val="-3"/>
        </w:rPr>
        <w:t xml:space="preserve"> </w:t>
      </w:r>
      <w:r>
        <w:t>at</w:t>
      </w:r>
      <w:r>
        <w:rPr>
          <w:spacing w:val="-3"/>
        </w:rPr>
        <w:t xml:space="preserve"> </w:t>
      </w:r>
      <w:r>
        <w:t>least</w:t>
      </w:r>
      <w:r>
        <w:rPr>
          <w:spacing w:val="-3"/>
        </w:rPr>
        <w:t xml:space="preserve"> </w:t>
      </w:r>
      <w:r>
        <w:t>the</w:t>
      </w:r>
      <w:r>
        <w:rPr>
          <w:spacing w:val="-3"/>
        </w:rPr>
        <w:t xml:space="preserve"> </w:t>
      </w:r>
      <w:r>
        <w:t>ties</w:t>
      </w:r>
      <w:r>
        <w:rPr>
          <w:spacing w:val="-3"/>
        </w:rPr>
        <w:t xml:space="preserve"> </w:t>
      </w:r>
      <w:r>
        <w:t>between</w:t>
      </w:r>
      <w:r>
        <w:rPr>
          <w:spacing w:val="-3"/>
        </w:rPr>
        <w:t xml:space="preserve"> </w:t>
      </w:r>
      <w:r>
        <w:t>near</w:t>
      </w:r>
      <w:r>
        <w:rPr>
          <w:spacing w:val="-3"/>
        </w:rPr>
        <w:t xml:space="preserve"> </w:t>
      </w:r>
      <w:r>
        <w:t>relatives,</w:t>
      </w:r>
      <w:r>
        <w:rPr>
          <w:spacing w:val="-3"/>
        </w:rPr>
        <w:t xml:space="preserve"> </w:t>
      </w:r>
      <w:r>
        <w:t>for</w:t>
      </w:r>
      <w:r>
        <w:rPr>
          <w:spacing w:val="-3"/>
        </w:rPr>
        <w:t xml:space="preserve"> </w:t>
      </w:r>
      <w:r>
        <w:t>instance,</w:t>
      </w:r>
      <w:r>
        <w:rPr>
          <w:spacing w:val="-3"/>
        </w:rPr>
        <w:t xml:space="preserve"> </w:t>
      </w:r>
      <w:r>
        <w:t>those between grandparents and grandchildren.”</w:t>
      </w:r>
    </w:p>
    <w:p w14:paraId="17568BC8" w14:textId="0983559A" w:rsidR="007C3BE9" w:rsidRDefault="00000000">
      <w:pPr>
        <w:pStyle w:val="BodyText"/>
        <w:spacing w:line="480" w:lineRule="auto"/>
        <w:ind w:left="100" w:right="185" w:firstLine="720"/>
        <w:jc w:val="both"/>
      </w:pPr>
      <w:r>
        <w:t>It</w:t>
      </w:r>
      <w:r>
        <w:rPr>
          <w:spacing w:val="-3"/>
        </w:rPr>
        <w:t xml:space="preserve"> </w:t>
      </w:r>
      <w:r>
        <w:t>is</w:t>
      </w:r>
      <w:r>
        <w:rPr>
          <w:spacing w:val="-3"/>
        </w:rPr>
        <w:t xml:space="preserve"> </w:t>
      </w:r>
      <w:r>
        <w:t>clear</w:t>
      </w:r>
      <w:r>
        <w:rPr>
          <w:spacing w:val="-3"/>
        </w:rPr>
        <w:t xml:space="preserve"> </w:t>
      </w:r>
      <w:r>
        <w:t>therefore</w:t>
      </w:r>
      <w:r>
        <w:rPr>
          <w:spacing w:val="-3"/>
        </w:rPr>
        <w:t xml:space="preserve"> </w:t>
      </w:r>
      <w:r>
        <w:t>that</w:t>
      </w:r>
      <w:r>
        <w:rPr>
          <w:spacing w:val="-3"/>
        </w:rPr>
        <w:t xml:space="preserve"> </w:t>
      </w:r>
      <w:r>
        <w:t>the</w:t>
      </w:r>
      <w:r>
        <w:rPr>
          <w:spacing w:val="-3"/>
        </w:rPr>
        <w:t xml:space="preserve"> </w:t>
      </w:r>
      <w:r>
        <w:t>State</w:t>
      </w:r>
      <w:r w:rsidR="005A080C">
        <w:t>’</w:t>
      </w:r>
      <w:r>
        <w:t>s</w:t>
      </w:r>
      <w:r>
        <w:rPr>
          <w:spacing w:val="-3"/>
        </w:rPr>
        <w:t xml:space="preserve"> </w:t>
      </w:r>
      <w:r>
        <w:t>official</w:t>
      </w:r>
      <w:r>
        <w:rPr>
          <w:spacing w:val="-3"/>
        </w:rPr>
        <w:t xml:space="preserve"> </w:t>
      </w:r>
      <w:r>
        <w:t>policy</w:t>
      </w:r>
      <w:r>
        <w:rPr>
          <w:spacing w:val="-3"/>
        </w:rPr>
        <w:t xml:space="preserve"> </w:t>
      </w:r>
      <w:r>
        <w:t>of</w:t>
      </w:r>
      <w:r>
        <w:rPr>
          <w:spacing w:val="-3"/>
        </w:rPr>
        <w:t xml:space="preserve"> </w:t>
      </w:r>
      <w:r>
        <w:t>not</w:t>
      </w:r>
      <w:r>
        <w:rPr>
          <w:spacing w:val="-3"/>
        </w:rPr>
        <w:t xml:space="preserve"> </w:t>
      </w:r>
      <w:r>
        <w:t>giving</w:t>
      </w:r>
      <w:r>
        <w:rPr>
          <w:spacing w:val="-3"/>
        </w:rPr>
        <w:t xml:space="preserve"> </w:t>
      </w:r>
      <w:r>
        <w:t>priority</w:t>
      </w:r>
      <w:r>
        <w:rPr>
          <w:spacing w:val="-3"/>
        </w:rPr>
        <w:t xml:space="preserve"> </w:t>
      </w:r>
      <w:r>
        <w:t>to</w:t>
      </w:r>
      <w:r>
        <w:rPr>
          <w:spacing w:val="-3"/>
        </w:rPr>
        <w:t xml:space="preserve"> </w:t>
      </w:r>
      <w:r>
        <w:t>near</w:t>
      </w:r>
      <w:r>
        <w:rPr>
          <w:spacing w:val="-3"/>
        </w:rPr>
        <w:t xml:space="preserve"> </w:t>
      </w:r>
      <w:r>
        <w:t>relatives</w:t>
      </w:r>
      <w:r>
        <w:rPr>
          <w:spacing w:val="-3"/>
        </w:rPr>
        <w:t xml:space="preserve"> </w:t>
      </w:r>
      <w:r>
        <w:t>in these kinds of adoption cases is a violation of</w:t>
      </w:r>
      <w:r>
        <w:rPr>
          <w:spacing w:val="-14"/>
        </w:rPr>
        <w:t xml:space="preserve"> </w:t>
      </w:r>
      <w:r>
        <w:t>Article 17.</w:t>
      </w:r>
      <w:r>
        <w:rPr>
          <w:spacing w:val="-5"/>
        </w:rPr>
        <w:t xml:space="preserve"> </w:t>
      </w:r>
      <w:r>
        <w:t>The only way it would not be so was if Emelia Cortez and Francesca’s other near relatives were not fit guardians. This is not the case.</w:t>
      </w:r>
    </w:p>
    <w:p w14:paraId="6E3D4428" w14:textId="4BAD8480" w:rsidR="007C3BE9" w:rsidRDefault="00000000">
      <w:pPr>
        <w:pStyle w:val="BodyText"/>
        <w:spacing w:line="480" w:lineRule="auto"/>
        <w:ind w:left="100" w:right="114"/>
      </w:pPr>
      <w:r>
        <w:t>This</w:t>
      </w:r>
      <w:r>
        <w:rPr>
          <w:spacing w:val="-2"/>
        </w:rPr>
        <w:t xml:space="preserve"> </w:t>
      </w:r>
      <w:r>
        <w:t>can</w:t>
      </w:r>
      <w:r>
        <w:rPr>
          <w:spacing w:val="-2"/>
        </w:rPr>
        <w:t xml:space="preserve"> </w:t>
      </w:r>
      <w:r>
        <w:t>be</w:t>
      </w:r>
      <w:r>
        <w:rPr>
          <w:spacing w:val="-2"/>
        </w:rPr>
        <w:t xml:space="preserve"> </w:t>
      </w:r>
      <w:r>
        <w:t>clearly</w:t>
      </w:r>
      <w:r>
        <w:rPr>
          <w:spacing w:val="-2"/>
        </w:rPr>
        <w:t xml:space="preserve"> </w:t>
      </w:r>
      <w:r>
        <w:t>seen</w:t>
      </w:r>
      <w:r>
        <w:rPr>
          <w:spacing w:val="-2"/>
        </w:rPr>
        <w:t xml:space="preserve"> </w:t>
      </w:r>
      <w:r>
        <w:t>in</w:t>
      </w:r>
      <w:r>
        <w:rPr>
          <w:spacing w:val="-2"/>
        </w:rPr>
        <w:t xml:space="preserve"> </w:t>
      </w:r>
      <w:r>
        <w:t>the</w:t>
      </w:r>
      <w:r>
        <w:rPr>
          <w:spacing w:val="-2"/>
        </w:rPr>
        <w:t xml:space="preserve"> </w:t>
      </w:r>
      <w:r>
        <w:t>Cortez</w:t>
      </w:r>
      <w:r>
        <w:rPr>
          <w:spacing w:val="-2"/>
        </w:rPr>
        <w:t xml:space="preserve"> </w:t>
      </w:r>
      <w:r>
        <w:t>household</w:t>
      </w:r>
      <w:r>
        <w:rPr>
          <w:spacing w:val="-2"/>
        </w:rPr>
        <w:t xml:space="preserve"> </w:t>
      </w:r>
      <w:r>
        <w:t>and</w:t>
      </w:r>
      <w:r>
        <w:rPr>
          <w:spacing w:val="-2"/>
        </w:rPr>
        <w:t xml:space="preserve"> </w:t>
      </w:r>
      <w:r>
        <w:t>in</w:t>
      </w:r>
      <w:r>
        <w:rPr>
          <w:spacing w:val="-2"/>
        </w:rPr>
        <w:t xml:space="preserve"> </w:t>
      </w:r>
      <w:r>
        <w:t>the</w:t>
      </w:r>
      <w:r>
        <w:rPr>
          <w:spacing w:val="-2"/>
        </w:rPr>
        <w:t xml:space="preserve"> </w:t>
      </w:r>
      <w:r>
        <w:t>fact</w:t>
      </w:r>
      <w:r>
        <w:rPr>
          <w:spacing w:val="-2"/>
        </w:rPr>
        <w:t xml:space="preserve"> </w:t>
      </w:r>
      <w:r>
        <w:t>that</w:t>
      </w:r>
      <w:r>
        <w:rPr>
          <w:spacing w:val="-2"/>
        </w:rPr>
        <w:t xml:space="preserve"> </w:t>
      </w:r>
      <w:r>
        <w:t>the</w:t>
      </w:r>
      <w:r>
        <w:rPr>
          <w:spacing w:val="-2"/>
        </w:rPr>
        <w:t xml:space="preserve"> </w:t>
      </w:r>
      <w:r>
        <w:t>state</w:t>
      </w:r>
      <w:r>
        <w:rPr>
          <w:spacing w:val="-2"/>
        </w:rPr>
        <w:t xml:space="preserve"> </w:t>
      </w:r>
      <w:r>
        <w:t>did</w:t>
      </w:r>
      <w:r>
        <w:rPr>
          <w:spacing w:val="-2"/>
        </w:rPr>
        <w:t xml:space="preserve"> </w:t>
      </w:r>
      <w:r>
        <w:t>not</w:t>
      </w:r>
      <w:r>
        <w:rPr>
          <w:spacing w:val="-2"/>
        </w:rPr>
        <w:t xml:space="preserve"> </w:t>
      </w:r>
      <w:r>
        <w:t>object</w:t>
      </w:r>
      <w:r>
        <w:rPr>
          <w:spacing w:val="-2"/>
        </w:rPr>
        <w:t xml:space="preserve"> </w:t>
      </w:r>
      <w:r>
        <w:t>to</w:t>
      </w:r>
      <w:r>
        <w:rPr>
          <w:spacing w:val="-2"/>
        </w:rPr>
        <w:t xml:space="preserve"> </w:t>
      </w:r>
      <w:r>
        <w:t xml:space="preserve">her caring for any of her children or her other grandchildren living in her home. For that matter, Esther was found with the same drugs in her system as </w:t>
      </w:r>
      <w:r w:rsidR="005A080C">
        <w:t>Francesca,</w:t>
      </w:r>
      <w:r>
        <w:t xml:space="preserve"> but Esther was returned to her mother's custody showing that the Ministry of Family Services does not consider Emelia’s household a dangerous or unfit environment to raise a child.</w:t>
      </w:r>
    </w:p>
    <w:p w14:paraId="3F6C9DD4" w14:textId="77777777" w:rsidR="007C3BE9" w:rsidRDefault="00000000">
      <w:pPr>
        <w:pStyle w:val="BodyText"/>
        <w:spacing w:line="480" w:lineRule="auto"/>
        <w:ind w:left="100" w:right="658" w:firstLine="720"/>
      </w:pPr>
      <w:r>
        <w:t>The IACHR has also found similar violations in a case in</w:t>
      </w:r>
      <w:r>
        <w:rPr>
          <w:spacing w:val="-5"/>
        </w:rPr>
        <w:t xml:space="preserve"> </w:t>
      </w:r>
      <w:r>
        <w:t>Argentina involving a thirteen-year-old</w:t>
      </w:r>
      <w:r>
        <w:rPr>
          <w:spacing w:val="-3"/>
        </w:rPr>
        <w:t xml:space="preserve"> </w:t>
      </w:r>
      <w:r>
        <w:t>who</w:t>
      </w:r>
      <w:r>
        <w:rPr>
          <w:spacing w:val="-3"/>
        </w:rPr>
        <w:t xml:space="preserve"> </w:t>
      </w:r>
      <w:r>
        <w:t>gave</w:t>
      </w:r>
      <w:r>
        <w:rPr>
          <w:spacing w:val="-3"/>
        </w:rPr>
        <w:t xml:space="preserve"> </w:t>
      </w:r>
      <w:r>
        <w:t>birth</w:t>
      </w:r>
      <w:r>
        <w:rPr>
          <w:spacing w:val="-3"/>
        </w:rPr>
        <w:t xml:space="preserve"> </w:t>
      </w:r>
      <w:r>
        <w:t>to</w:t>
      </w:r>
      <w:r>
        <w:rPr>
          <w:spacing w:val="-3"/>
        </w:rPr>
        <w:t xml:space="preserve"> </w:t>
      </w:r>
      <w:r>
        <w:t>a</w:t>
      </w:r>
      <w:r>
        <w:rPr>
          <w:spacing w:val="-3"/>
        </w:rPr>
        <w:t xml:space="preserve"> </w:t>
      </w:r>
      <w:r>
        <w:t>boy</w:t>
      </w:r>
      <w:r>
        <w:rPr>
          <w:spacing w:val="-3"/>
        </w:rPr>
        <w:t xml:space="preserve"> </w:t>
      </w:r>
      <w:r>
        <w:t>who</w:t>
      </w:r>
      <w:r>
        <w:rPr>
          <w:spacing w:val="-3"/>
        </w:rPr>
        <w:t xml:space="preserve"> </w:t>
      </w:r>
      <w:r>
        <w:t>was</w:t>
      </w:r>
      <w:r>
        <w:rPr>
          <w:spacing w:val="-3"/>
        </w:rPr>
        <w:t xml:space="preserve"> </w:t>
      </w:r>
      <w:r>
        <w:t>adopted</w:t>
      </w:r>
      <w:r>
        <w:rPr>
          <w:spacing w:val="-3"/>
        </w:rPr>
        <w:t xml:space="preserve"> </w:t>
      </w:r>
      <w:r>
        <w:t>by</w:t>
      </w:r>
      <w:r>
        <w:rPr>
          <w:spacing w:val="-3"/>
        </w:rPr>
        <w:t xml:space="preserve"> </w:t>
      </w:r>
      <w:r>
        <w:t>a</w:t>
      </w:r>
      <w:r>
        <w:rPr>
          <w:spacing w:val="-3"/>
        </w:rPr>
        <w:t xml:space="preserve"> </w:t>
      </w:r>
      <w:r>
        <w:t>married</w:t>
      </w:r>
      <w:r>
        <w:rPr>
          <w:spacing w:val="-3"/>
        </w:rPr>
        <w:t xml:space="preserve"> </w:t>
      </w:r>
      <w:r>
        <w:t>couple</w:t>
      </w:r>
      <w:r>
        <w:rPr>
          <w:spacing w:val="-3"/>
        </w:rPr>
        <w:t xml:space="preserve"> </w:t>
      </w:r>
      <w:r>
        <w:t>without</w:t>
      </w:r>
      <w:r>
        <w:rPr>
          <w:spacing w:val="-3"/>
        </w:rPr>
        <w:t xml:space="preserve"> </w:t>
      </w:r>
      <w:r>
        <w:t>her consent and while the child's grandmother had expressed her intention to adopt the child.</w:t>
      </w:r>
    </w:p>
    <w:p w14:paraId="44EFAC0D" w14:textId="3880A892" w:rsidR="007C3BE9" w:rsidRDefault="00000000">
      <w:pPr>
        <w:pStyle w:val="BodyText"/>
        <w:spacing w:line="480" w:lineRule="auto"/>
        <w:ind w:left="820" w:right="796"/>
      </w:pPr>
      <w:r>
        <w:t>Article 17 of the</w:t>
      </w:r>
      <w:r>
        <w:rPr>
          <w:spacing w:val="-3"/>
        </w:rPr>
        <w:t xml:space="preserve"> </w:t>
      </w:r>
      <w:r>
        <w:t xml:space="preserve">American Declaration on the Rights of </w:t>
      </w:r>
      <w:r w:rsidR="005A080C">
        <w:t>Indigenous</w:t>
      </w:r>
      <w:r>
        <w:t xml:space="preserve"> Peoples Article</w:t>
      </w:r>
      <w:r>
        <w:rPr>
          <w:spacing w:val="-5"/>
        </w:rPr>
        <w:t xml:space="preserve"> </w:t>
      </w:r>
      <w:r>
        <w:t>17</w:t>
      </w:r>
      <w:r>
        <w:rPr>
          <w:spacing w:val="-3"/>
        </w:rPr>
        <w:t xml:space="preserve"> </w:t>
      </w:r>
      <w:r>
        <w:t>of</w:t>
      </w:r>
      <w:r>
        <w:rPr>
          <w:spacing w:val="-3"/>
        </w:rPr>
        <w:t xml:space="preserve"> </w:t>
      </w:r>
      <w:r>
        <w:t>the</w:t>
      </w:r>
      <w:r>
        <w:rPr>
          <w:spacing w:val="-15"/>
        </w:rPr>
        <w:t xml:space="preserve"> </w:t>
      </w:r>
      <w:r>
        <w:t>ADRIP</w:t>
      </w:r>
      <w:r>
        <w:rPr>
          <w:spacing w:val="-12"/>
        </w:rPr>
        <w:t xml:space="preserve"> </w:t>
      </w:r>
      <w:r>
        <w:t>states</w:t>
      </w:r>
      <w:r>
        <w:rPr>
          <w:spacing w:val="-3"/>
        </w:rPr>
        <w:t xml:space="preserve"> </w:t>
      </w:r>
      <w:r>
        <w:t>that</w:t>
      </w:r>
      <w:r>
        <w:rPr>
          <w:spacing w:val="-3"/>
        </w:rPr>
        <w:t xml:space="preserve"> </w:t>
      </w:r>
      <w:r>
        <w:t>“States</w:t>
      </w:r>
      <w:r>
        <w:rPr>
          <w:spacing w:val="-3"/>
        </w:rPr>
        <w:t xml:space="preserve"> </w:t>
      </w:r>
      <w:r>
        <w:t>shall</w:t>
      </w:r>
      <w:r>
        <w:rPr>
          <w:spacing w:val="-3"/>
        </w:rPr>
        <w:t xml:space="preserve"> </w:t>
      </w:r>
      <w:r>
        <w:t>recognize,</w:t>
      </w:r>
      <w:r>
        <w:rPr>
          <w:spacing w:val="-3"/>
        </w:rPr>
        <w:t xml:space="preserve"> </w:t>
      </w:r>
      <w:r>
        <w:t>respect,</w:t>
      </w:r>
      <w:r>
        <w:rPr>
          <w:spacing w:val="-3"/>
        </w:rPr>
        <w:t xml:space="preserve"> </w:t>
      </w:r>
      <w:r>
        <w:t>and</w:t>
      </w:r>
      <w:r>
        <w:rPr>
          <w:spacing w:val="-3"/>
        </w:rPr>
        <w:t xml:space="preserve"> </w:t>
      </w:r>
      <w:r>
        <w:t>protect</w:t>
      </w:r>
      <w:r>
        <w:rPr>
          <w:spacing w:val="-3"/>
        </w:rPr>
        <w:t xml:space="preserve"> </w:t>
      </w:r>
      <w:r>
        <w:t>the</w:t>
      </w:r>
    </w:p>
    <w:p w14:paraId="39A846FD" w14:textId="77777777" w:rsidR="007C3BE9" w:rsidRDefault="00000000">
      <w:pPr>
        <w:pStyle w:val="BodyText"/>
        <w:spacing w:line="480" w:lineRule="auto"/>
        <w:ind w:left="100" w:right="150"/>
      </w:pPr>
      <w:r>
        <w:t>various indigenous forms of family</w:t>
      </w:r>
      <w:proofErr w:type="gramStart"/>
      <w:r>
        <w:t>, in particular, the</w:t>
      </w:r>
      <w:proofErr w:type="gramEnd"/>
      <w:r>
        <w:t xml:space="preserve"> extended family.” This extended family clearly</w:t>
      </w:r>
      <w:r>
        <w:rPr>
          <w:spacing w:val="-3"/>
        </w:rPr>
        <w:t xml:space="preserve"> </w:t>
      </w:r>
      <w:r>
        <w:t>includes</w:t>
      </w:r>
      <w:r>
        <w:rPr>
          <w:spacing w:val="-3"/>
        </w:rPr>
        <w:t xml:space="preserve"> </w:t>
      </w:r>
      <w:r>
        <w:t>the</w:t>
      </w:r>
      <w:r>
        <w:rPr>
          <w:spacing w:val="-3"/>
        </w:rPr>
        <w:t xml:space="preserve"> </w:t>
      </w:r>
      <w:r>
        <w:t>relationship</w:t>
      </w:r>
      <w:r>
        <w:rPr>
          <w:spacing w:val="-3"/>
        </w:rPr>
        <w:t xml:space="preserve"> </w:t>
      </w:r>
      <w:r>
        <w:t>of</w:t>
      </w:r>
      <w:r>
        <w:rPr>
          <w:spacing w:val="-3"/>
        </w:rPr>
        <w:t xml:space="preserve"> </w:t>
      </w:r>
      <w:r>
        <w:t>a</w:t>
      </w:r>
      <w:r>
        <w:rPr>
          <w:spacing w:val="-3"/>
        </w:rPr>
        <w:t xml:space="preserve"> </w:t>
      </w:r>
      <w:r>
        <w:t>grandchild</w:t>
      </w:r>
      <w:r>
        <w:rPr>
          <w:spacing w:val="-3"/>
        </w:rPr>
        <w:t xml:space="preserve"> </w:t>
      </w:r>
      <w:r>
        <w:t>to</w:t>
      </w:r>
      <w:r>
        <w:rPr>
          <w:spacing w:val="-3"/>
        </w:rPr>
        <w:t xml:space="preserve"> </w:t>
      </w:r>
      <w:r>
        <w:t>her</w:t>
      </w:r>
      <w:r>
        <w:rPr>
          <w:spacing w:val="-3"/>
        </w:rPr>
        <w:t xml:space="preserve"> </w:t>
      </w:r>
      <w:r>
        <w:t>grandmother</w:t>
      </w:r>
      <w:r>
        <w:rPr>
          <w:spacing w:val="-3"/>
        </w:rPr>
        <w:t xml:space="preserve"> </w:t>
      </w:r>
      <w:r>
        <w:t>and</w:t>
      </w:r>
      <w:r>
        <w:rPr>
          <w:spacing w:val="-3"/>
        </w:rPr>
        <w:t xml:space="preserve"> </w:t>
      </w:r>
      <w:r>
        <w:t>the</w:t>
      </w:r>
      <w:r>
        <w:rPr>
          <w:spacing w:val="-3"/>
        </w:rPr>
        <w:t xml:space="preserve"> </w:t>
      </w:r>
      <w:r>
        <w:t>right</w:t>
      </w:r>
      <w:r>
        <w:rPr>
          <w:spacing w:val="-3"/>
        </w:rPr>
        <w:t xml:space="preserve"> </w:t>
      </w:r>
      <w:r>
        <w:t>of</w:t>
      </w:r>
      <w:r>
        <w:rPr>
          <w:spacing w:val="-3"/>
        </w:rPr>
        <w:t xml:space="preserve"> </w:t>
      </w:r>
      <w:r>
        <w:t>a</w:t>
      </w:r>
      <w:r>
        <w:rPr>
          <w:spacing w:val="-3"/>
        </w:rPr>
        <w:t xml:space="preserve"> </w:t>
      </w:r>
      <w:r>
        <w:t>child</w:t>
      </w:r>
      <w:r>
        <w:rPr>
          <w:spacing w:val="-3"/>
        </w:rPr>
        <w:t xml:space="preserve"> </w:t>
      </w:r>
      <w:r>
        <w:t>to</w:t>
      </w:r>
      <w:r>
        <w:rPr>
          <w:spacing w:val="-3"/>
        </w:rPr>
        <w:t xml:space="preserve"> </w:t>
      </w:r>
      <w:r>
        <w:t>be raised by her external family.</w:t>
      </w:r>
    </w:p>
    <w:p w14:paraId="07B830B4" w14:textId="3ACFC547" w:rsidR="007C3BE9" w:rsidRDefault="00000000">
      <w:pPr>
        <w:pStyle w:val="BodyText"/>
        <w:spacing w:line="480" w:lineRule="auto"/>
        <w:ind w:left="100" w:right="125" w:firstLine="720"/>
      </w:pPr>
      <w:r>
        <w:t>The</w:t>
      </w:r>
      <w:r>
        <w:rPr>
          <w:spacing w:val="-15"/>
        </w:rPr>
        <w:t xml:space="preserve"> </w:t>
      </w:r>
      <w:r>
        <w:t>Article</w:t>
      </w:r>
      <w:r>
        <w:rPr>
          <w:spacing w:val="-4"/>
        </w:rPr>
        <w:t xml:space="preserve"> </w:t>
      </w:r>
      <w:r>
        <w:t>also</w:t>
      </w:r>
      <w:r>
        <w:rPr>
          <w:spacing w:val="-3"/>
        </w:rPr>
        <w:t xml:space="preserve"> </w:t>
      </w:r>
      <w:r>
        <w:t>states</w:t>
      </w:r>
      <w:r>
        <w:rPr>
          <w:spacing w:val="-3"/>
        </w:rPr>
        <w:t xml:space="preserve"> </w:t>
      </w:r>
      <w:r>
        <w:t>that</w:t>
      </w:r>
      <w:r>
        <w:rPr>
          <w:spacing w:val="-3"/>
        </w:rPr>
        <w:t xml:space="preserve"> </w:t>
      </w:r>
      <w:r>
        <w:t>“In</w:t>
      </w:r>
      <w:r>
        <w:rPr>
          <w:spacing w:val="-3"/>
        </w:rPr>
        <w:t xml:space="preserve"> </w:t>
      </w:r>
      <w:r>
        <w:t>determining</w:t>
      </w:r>
      <w:r>
        <w:rPr>
          <w:spacing w:val="-3"/>
        </w:rPr>
        <w:t xml:space="preserve"> </w:t>
      </w:r>
      <w:r>
        <w:t>the</w:t>
      </w:r>
      <w:r>
        <w:rPr>
          <w:spacing w:val="-3"/>
        </w:rPr>
        <w:t xml:space="preserve"> </w:t>
      </w:r>
      <w:r>
        <w:t>best</w:t>
      </w:r>
      <w:r>
        <w:rPr>
          <w:spacing w:val="-3"/>
        </w:rPr>
        <w:t xml:space="preserve"> </w:t>
      </w:r>
      <w:r>
        <w:t>interests</w:t>
      </w:r>
      <w:r>
        <w:rPr>
          <w:spacing w:val="-3"/>
        </w:rPr>
        <w:t xml:space="preserve"> </w:t>
      </w:r>
      <w:r>
        <w:t>of</w:t>
      </w:r>
      <w:r>
        <w:rPr>
          <w:spacing w:val="-3"/>
        </w:rPr>
        <w:t xml:space="preserve"> </w:t>
      </w:r>
      <w:r>
        <w:t>the</w:t>
      </w:r>
      <w:r>
        <w:rPr>
          <w:spacing w:val="-3"/>
        </w:rPr>
        <w:t xml:space="preserve"> </w:t>
      </w:r>
      <w:r>
        <w:t>child,</w:t>
      </w:r>
      <w:r>
        <w:rPr>
          <w:spacing w:val="-3"/>
        </w:rPr>
        <w:t xml:space="preserve"> </w:t>
      </w:r>
      <w:r>
        <w:t>courts</w:t>
      </w:r>
      <w:r>
        <w:rPr>
          <w:spacing w:val="-3"/>
        </w:rPr>
        <w:t xml:space="preserve"> </w:t>
      </w:r>
      <w:r>
        <w:t>and</w:t>
      </w:r>
      <w:r>
        <w:rPr>
          <w:spacing w:val="-3"/>
        </w:rPr>
        <w:t xml:space="preserve"> </w:t>
      </w:r>
      <w:r>
        <w:t>other relevant institutions shall take into account the right of every indigenous child, in community with members of his or her people, to enjoy his or her own culture</w:t>
      </w:r>
      <w:r w:rsidR="005A080C">
        <w:t>.</w:t>
      </w:r>
      <w:r>
        <w:t>”</w:t>
      </w:r>
    </w:p>
    <w:p w14:paraId="4031263C" w14:textId="77777777" w:rsidR="007C3BE9" w:rsidRDefault="007C3BE9">
      <w:pPr>
        <w:spacing w:line="480" w:lineRule="auto"/>
        <w:sectPr w:rsidR="007C3BE9">
          <w:pgSz w:w="12240" w:h="15840"/>
          <w:pgMar w:top="1360" w:right="1340" w:bottom="1020" w:left="1340" w:header="730" w:footer="827" w:gutter="0"/>
          <w:cols w:space="720"/>
        </w:sectPr>
      </w:pPr>
    </w:p>
    <w:p w14:paraId="38949228" w14:textId="77777777" w:rsidR="007C3BE9" w:rsidRDefault="00000000">
      <w:pPr>
        <w:pStyle w:val="BodyText"/>
        <w:spacing w:before="80" w:line="480" w:lineRule="auto"/>
        <w:ind w:left="100" w:firstLine="1440"/>
      </w:pPr>
      <w:r>
        <w:t>These provisions of the</w:t>
      </w:r>
      <w:r>
        <w:rPr>
          <w:spacing w:val="-3"/>
        </w:rPr>
        <w:t xml:space="preserve"> </w:t>
      </w:r>
      <w:r>
        <w:t>ADRIP were violated by the state removing Francesca Cortez from her family and placing her with a European descended family without regard to the potential</w:t>
      </w:r>
      <w:r>
        <w:rPr>
          <w:spacing w:val="-3"/>
        </w:rPr>
        <w:t xml:space="preserve"> </w:t>
      </w:r>
      <w:r>
        <w:t>harm</w:t>
      </w:r>
      <w:r>
        <w:rPr>
          <w:spacing w:val="-3"/>
        </w:rPr>
        <w:t xml:space="preserve"> </w:t>
      </w:r>
      <w:r>
        <w:t>done</w:t>
      </w:r>
      <w:r>
        <w:rPr>
          <w:spacing w:val="-3"/>
        </w:rPr>
        <w:t xml:space="preserve"> </w:t>
      </w:r>
      <w:r>
        <w:t>by</w:t>
      </w:r>
      <w:r>
        <w:rPr>
          <w:spacing w:val="-3"/>
        </w:rPr>
        <w:t xml:space="preserve"> </w:t>
      </w:r>
      <w:r>
        <w:t>removing</w:t>
      </w:r>
      <w:r>
        <w:rPr>
          <w:spacing w:val="-3"/>
        </w:rPr>
        <w:t xml:space="preserve"> </w:t>
      </w:r>
      <w:r>
        <w:t>her</w:t>
      </w:r>
      <w:r>
        <w:rPr>
          <w:spacing w:val="-3"/>
        </w:rPr>
        <w:t xml:space="preserve"> </w:t>
      </w:r>
      <w:r>
        <w:t>from</w:t>
      </w:r>
      <w:r>
        <w:rPr>
          <w:spacing w:val="-3"/>
        </w:rPr>
        <w:t xml:space="preserve"> </w:t>
      </w:r>
      <w:r>
        <w:t>her</w:t>
      </w:r>
      <w:r>
        <w:rPr>
          <w:spacing w:val="-3"/>
        </w:rPr>
        <w:t xml:space="preserve"> </w:t>
      </w:r>
      <w:r>
        <w:t>culture</w:t>
      </w:r>
      <w:r>
        <w:rPr>
          <w:spacing w:val="-3"/>
        </w:rPr>
        <w:t xml:space="preserve"> </w:t>
      </w:r>
      <w:r>
        <w:t>and</w:t>
      </w:r>
      <w:r>
        <w:rPr>
          <w:spacing w:val="-3"/>
        </w:rPr>
        <w:t xml:space="preserve"> </w:t>
      </w:r>
      <w:r>
        <w:t>extended</w:t>
      </w:r>
      <w:r>
        <w:rPr>
          <w:spacing w:val="-3"/>
        </w:rPr>
        <w:t xml:space="preserve"> </w:t>
      </w:r>
      <w:r>
        <w:t>family</w:t>
      </w:r>
      <w:r>
        <w:rPr>
          <w:spacing w:val="-3"/>
        </w:rPr>
        <w:t xml:space="preserve"> </w:t>
      </w:r>
      <w:r>
        <w:t>who</w:t>
      </w:r>
      <w:r>
        <w:rPr>
          <w:spacing w:val="-3"/>
        </w:rPr>
        <w:t xml:space="preserve"> </w:t>
      </w:r>
      <w:r>
        <w:t>were</w:t>
      </w:r>
      <w:r>
        <w:rPr>
          <w:spacing w:val="-3"/>
        </w:rPr>
        <w:t xml:space="preserve"> </w:t>
      </w:r>
      <w:r>
        <w:t>willing</w:t>
      </w:r>
      <w:r>
        <w:rPr>
          <w:spacing w:val="-3"/>
        </w:rPr>
        <w:t xml:space="preserve"> </w:t>
      </w:r>
      <w:r>
        <w:t>and ready to provide for her.</w:t>
      </w:r>
    </w:p>
    <w:p w14:paraId="36B7D183" w14:textId="77777777" w:rsidR="007C3BE9" w:rsidRDefault="007C3BE9">
      <w:pPr>
        <w:spacing w:line="480" w:lineRule="auto"/>
        <w:sectPr w:rsidR="007C3BE9">
          <w:pgSz w:w="12240" w:h="15840"/>
          <w:pgMar w:top="1360" w:right="1340" w:bottom="1020" w:left="1340" w:header="730" w:footer="827" w:gutter="0"/>
          <w:cols w:space="720"/>
        </w:sectPr>
      </w:pPr>
    </w:p>
    <w:p w14:paraId="44ED6548" w14:textId="77777777" w:rsidR="007C3BE9" w:rsidRDefault="007C3BE9">
      <w:pPr>
        <w:pStyle w:val="BodyText"/>
        <w:rPr>
          <w:sz w:val="20"/>
        </w:rPr>
      </w:pPr>
    </w:p>
    <w:p w14:paraId="62535B10" w14:textId="77777777" w:rsidR="007C3BE9" w:rsidRDefault="007C3BE9">
      <w:pPr>
        <w:pStyle w:val="BodyText"/>
        <w:spacing w:before="1"/>
        <w:rPr>
          <w:sz w:val="27"/>
        </w:rPr>
      </w:pPr>
    </w:p>
    <w:p w14:paraId="32D961D6" w14:textId="77777777" w:rsidR="007C3BE9" w:rsidRDefault="00000000">
      <w:pPr>
        <w:pStyle w:val="Heading2"/>
        <w:spacing w:before="90"/>
        <w:ind w:left="807" w:right="809"/>
        <w:jc w:val="center"/>
        <w:rPr>
          <w:u w:val="none"/>
        </w:rPr>
      </w:pPr>
      <w:bookmarkStart w:id="3" w:name="_TOC_250000"/>
      <w:r>
        <w:t>Request for</w:t>
      </w:r>
      <w:r>
        <w:rPr>
          <w:spacing w:val="-5"/>
        </w:rPr>
        <w:t xml:space="preserve"> </w:t>
      </w:r>
      <w:bookmarkEnd w:id="3"/>
      <w:r>
        <w:rPr>
          <w:spacing w:val="-2"/>
        </w:rPr>
        <w:t>Relief</w:t>
      </w:r>
    </w:p>
    <w:p w14:paraId="588B0D3B" w14:textId="77777777" w:rsidR="007C3BE9" w:rsidRDefault="007C3BE9">
      <w:pPr>
        <w:pStyle w:val="BodyText"/>
        <w:rPr>
          <w:b/>
        </w:rPr>
      </w:pPr>
    </w:p>
    <w:p w14:paraId="69877D01" w14:textId="77777777" w:rsidR="007C3BE9" w:rsidRDefault="00000000">
      <w:pPr>
        <w:pStyle w:val="BodyText"/>
        <w:ind w:left="100"/>
      </w:pPr>
      <w:r>
        <w:t xml:space="preserve">For the foregoing reasons, the petitioner respectfully asks that the </w:t>
      </w:r>
      <w:r>
        <w:rPr>
          <w:spacing w:val="-2"/>
        </w:rPr>
        <w:t>court:</w:t>
      </w:r>
    </w:p>
    <w:p w14:paraId="0DD370C6" w14:textId="77777777" w:rsidR="007C3BE9" w:rsidRDefault="007C3BE9">
      <w:pPr>
        <w:pStyle w:val="BodyText"/>
      </w:pPr>
    </w:p>
    <w:p w14:paraId="039A1481" w14:textId="77777777" w:rsidR="007C3BE9" w:rsidRDefault="00000000">
      <w:pPr>
        <w:pStyle w:val="BodyText"/>
        <w:ind w:left="807" w:right="884"/>
        <w:jc w:val="center"/>
      </w:pPr>
      <w:r>
        <w:t>Apply</w:t>
      </w:r>
      <w:r>
        <w:rPr>
          <w:spacing w:val="-1"/>
        </w:rPr>
        <w:t xml:space="preserve"> </w:t>
      </w:r>
      <w:r>
        <w:t>all</w:t>
      </w:r>
      <w:r>
        <w:rPr>
          <w:spacing w:val="-1"/>
        </w:rPr>
        <w:t xml:space="preserve"> </w:t>
      </w:r>
      <w:r>
        <w:t>recommendations of</w:t>
      </w:r>
      <w:r>
        <w:rPr>
          <w:spacing w:val="-1"/>
        </w:rPr>
        <w:t xml:space="preserve"> </w:t>
      </w:r>
      <w:r>
        <w:t>the Inter-American</w:t>
      </w:r>
      <w:r>
        <w:rPr>
          <w:spacing w:val="-1"/>
        </w:rPr>
        <w:t xml:space="preserve"> </w:t>
      </w:r>
      <w:r>
        <w:t>Commission on</w:t>
      </w:r>
      <w:r>
        <w:rPr>
          <w:spacing w:val="-1"/>
        </w:rPr>
        <w:t xml:space="preserve"> </w:t>
      </w:r>
      <w:r>
        <w:t xml:space="preserve">Human </w:t>
      </w:r>
      <w:r>
        <w:rPr>
          <w:spacing w:val="-2"/>
        </w:rPr>
        <w:t>Rights</w:t>
      </w:r>
    </w:p>
    <w:p w14:paraId="491151A9" w14:textId="77777777" w:rsidR="007C3BE9" w:rsidRDefault="007C3BE9">
      <w:pPr>
        <w:pStyle w:val="BodyText"/>
      </w:pPr>
    </w:p>
    <w:p w14:paraId="38768E19" w14:textId="77777777" w:rsidR="007C3BE9" w:rsidRDefault="00000000">
      <w:pPr>
        <w:pStyle w:val="ListParagraph"/>
        <w:numPr>
          <w:ilvl w:val="0"/>
          <w:numId w:val="1"/>
        </w:numPr>
        <w:tabs>
          <w:tab w:val="left" w:pos="1727"/>
        </w:tabs>
        <w:spacing w:before="0" w:line="480" w:lineRule="auto"/>
        <w:ind w:right="280" w:firstLine="0"/>
        <w:rPr>
          <w:sz w:val="24"/>
        </w:rPr>
      </w:pPr>
      <w:r>
        <w:rPr>
          <w:sz w:val="24"/>
        </w:rPr>
        <w:t>Provide</w:t>
      </w:r>
      <w:r>
        <w:rPr>
          <w:spacing w:val="-4"/>
          <w:sz w:val="24"/>
        </w:rPr>
        <w:t xml:space="preserve"> </w:t>
      </w:r>
      <w:r>
        <w:rPr>
          <w:sz w:val="24"/>
        </w:rPr>
        <w:t>comprehensive</w:t>
      </w:r>
      <w:r>
        <w:rPr>
          <w:spacing w:val="-4"/>
          <w:sz w:val="24"/>
        </w:rPr>
        <w:t xml:space="preserve"> </w:t>
      </w:r>
      <w:r>
        <w:rPr>
          <w:sz w:val="24"/>
        </w:rPr>
        <w:t>redress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Cortez</w:t>
      </w:r>
      <w:r>
        <w:rPr>
          <w:spacing w:val="-4"/>
          <w:sz w:val="24"/>
        </w:rPr>
        <w:t xml:space="preserve"> </w:t>
      </w:r>
      <w:r>
        <w:rPr>
          <w:sz w:val="24"/>
        </w:rPr>
        <w:t>family</w:t>
      </w:r>
      <w:r>
        <w:rPr>
          <w:spacing w:val="-4"/>
          <w:sz w:val="24"/>
        </w:rPr>
        <w:t xml:space="preserve"> </w:t>
      </w:r>
      <w:r>
        <w:rPr>
          <w:sz w:val="24"/>
        </w:rPr>
        <w:t>to</w:t>
      </w:r>
      <w:r>
        <w:rPr>
          <w:spacing w:val="-4"/>
          <w:sz w:val="24"/>
        </w:rPr>
        <w:t xml:space="preserve"> </w:t>
      </w:r>
      <w:r>
        <w:rPr>
          <w:sz w:val="24"/>
        </w:rPr>
        <w:t>restore</w:t>
      </w:r>
      <w:r>
        <w:rPr>
          <w:spacing w:val="-4"/>
          <w:sz w:val="24"/>
        </w:rPr>
        <w:t xml:space="preserve"> </w:t>
      </w:r>
      <w:r>
        <w:rPr>
          <w:sz w:val="24"/>
        </w:rPr>
        <w:t>the</w:t>
      </w:r>
      <w:r>
        <w:rPr>
          <w:spacing w:val="-4"/>
          <w:sz w:val="24"/>
        </w:rPr>
        <w:t xml:space="preserve"> </w:t>
      </w:r>
      <w:r>
        <w:rPr>
          <w:sz w:val="24"/>
        </w:rPr>
        <w:t>ties</w:t>
      </w:r>
      <w:r>
        <w:rPr>
          <w:spacing w:val="-4"/>
          <w:sz w:val="24"/>
        </w:rPr>
        <w:t xml:space="preserve"> </w:t>
      </w:r>
      <w:r>
        <w:rPr>
          <w:sz w:val="24"/>
        </w:rPr>
        <w:t>between mother and child</w:t>
      </w:r>
    </w:p>
    <w:p w14:paraId="3736166C" w14:textId="77777777" w:rsidR="007C3BE9" w:rsidRDefault="00000000">
      <w:pPr>
        <w:pStyle w:val="ListParagraph"/>
        <w:numPr>
          <w:ilvl w:val="0"/>
          <w:numId w:val="1"/>
        </w:numPr>
        <w:tabs>
          <w:tab w:val="left" w:pos="1794"/>
        </w:tabs>
        <w:spacing w:before="0" w:line="480" w:lineRule="auto"/>
        <w:ind w:right="993" w:firstLine="0"/>
        <w:rPr>
          <w:sz w:val="24"/>
        </w:rPr>
      </w:pPr>
      <w:r>
        <w:rPr>
          <w:sz w:val="24"/>
        </w:rPr>
        <w:t>Investigate</w:t>
      </w:r>
      <w:r>
        <w:rPr>
          <w:spacing w:val="-4"/>
          <w:sz w:val="24"/>
        </w:rPr>
        <w:t xml:space="preserve"> </w:t>
      </w:r>
      <w:r>
        <w:rPr>
          <w:sz w:val="24"/>
        </w:rPr>
        <w:t>the</w:t>
      </w:r>
      <w:r>
        <w:rPr>
          <w:spacing w:val="-4"/>
          <w:sz w:val="24"/>
        </w:rPr>
        <w:t xml:space="preserve"> </w:t>
      </w:r>
      <w:r>
        <w:rPr>
          <w:sz w:val="24"/>
        </w:rPr>
        <w:t>actions</w:t>
      </w:r>
      <w:r>
        <w:rPr>
          <w:spacing w:val="-4"/>
          <w:sz w:val="24"/>
        </w:rPr>
        <w:t xml:space="preserve"> </w:t>
      </w:r>
      <w:r>
        <w:rPr>
          <w:sz w:val="24"/>
        </w:rPr>
        <w:t>and</w:t>
      </w:r>
      <w:r>
        <w:rPr>
          <w:spacing w:val="-4"/>
          <w:sz w:val="24"/>
        </w:rPr>
        <w:t xml:space="preserve"> </w:t>
      </w:r>
      <w:r>
        <w:rPr>
          <w:sz w:val="24"/>
        </w:rPr>
        <w:t>proceedings</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adoption</w:t>
      </w:r>
      <w:r>
        <w:rPr>
          <w:spacing w:val="-4"/>
          <w:sz w:val="24"/>
        </w:rPr>
        <w:t xml:space="preserve"> </w:t>
      </w:r>
      <w:r>
        <w:rPr>
          <w:sz w:val="24"/>
        </w:rPr>
        <w:t>system</w:t>
      </w:r>
      <w:r>
        <w:rPr>
          <w:spacing w:val="-4"/>
          <w:sz w:val="24"/>
        </w:rPr>
        <w:t xml:space="preserve"> </w:t>
      </w:r>
      <w:r>
        <w:rPr>
          <w:sz w:val="24"/>
        </w:rPr>
        <w:t>and</w:t>
      </w:r>
      <w:r>
        <w:rPr>
          <w:spacing w:val="-4"/>
          <w:sz w:val="24"/>
        </w:rPr>
        <w:t xml:space="preserve"> </w:t>
      </w:r>
      <w:r>
        <w:rPr>
          <w:sz w:val="24"/>
        </w:rPr>
        <w:t>the regional appellate court’s decision</w:t>
      </w:r>
    </w:p>
    <w:p w14:paraId="3106EFB2" w14:textId="77777777" w:rsidR="007C3BE9" w:rsidRDefault="00000000">
      <w:pPr>
        <w:pStyle w:val="ListParagraph"/>
        <w:numPr>
          <w:ilvl w:val="0"/>
          <w:numId w:val="1"/>
        </w:numPr>
        <w:tabs>
          <w:tab w:val="left" w:pos="1847"/>
        </w:tabs>
        <w:spacing w:before="0" w:line="480" w:lineRule="auto"/>
        <w:ind w:right="161" w:firstLine="0"/>
        <w:rPr>
          <w:sz w:val="24"/>
        </w:rPr>
      </w:pPr>
      <w:r>
        <w:rPr>
          <w:sz w:val="24"/>
        </w:rPr>
        <w:t>Adopt</w:t>
      </w:r>
      <w:r>
        <w:rPr>
          <w:spacing w:val="-5"/>
          <w:sz w:val="24"/>
        </w:rPr>
        <w:t xml:space="preserve"> </w:t>
      </w:r>
      <w:r>
        <w:rPr>
          <w:sz w:val="24"/>
        </w:rPr>
        <w:t>non-recurrence</w:t>
      </w:r>
      <w:r>
        <w:rPr>
          <w:spacing w:val="-5"/>
          <w:sz w:val="24"/>
        </w:rPr>
        <w:t xml:space="preserve"> </w:t>
      </w:r>
      <w:r>
        <w:rPr>
          <w:sz w:val="24"/>
        </w:rPr>
        <w:t>measures</w:t>
      </w:r>
      <w:r>
        <w:rPr>
          <w:spacing w:val="-5"/>
          <w:sz w:val="24"/>
        </w:rPr>
        <w:t xml:space="preserve"> </w:t>
      </w:r>
      <w:r>
        <w:rPr>
          <w:sz w:val="24"/>
        </w:rPr>
        <w:t>designed</w:t>
      </w:r>
      <w:r>
        <w:rPr>
          <w:spacing w:val="-5"/>
          <w:sz w:val="24"/>
        </w:rPr>
        <w:t xml:space="preserve"> </w:t>
      </w:r>
      <w:r>
        <w:rPr>
          <w:sz w:val="24"/>
        </w:rPr>
        <w:t>to</w:t>
      </w:r>
      <w:r>
        <w:rPr>
          <w:spacing w:val="-5"/>
          <w:sz w:val="24"/>
        </w:rPr>
        <w:t xml:space="preserve"> </w:t>
      </w:r>
      <w:r>
        <w:rPr>
          <w:sz w:val="24"/>
        </w:rPr>
        <w:t>ensure</w:t>
      </w:r>
      <w:r>
        <w:rPr>
          <w:spacing w:val="-5"/>
          <w:sz w:val="24"/>
        </w:rPr>
        <w:t xml:space="preserve"> </w:t>
      </w:r>
      <w:r>
        <w:rPr>
          <w:sz w:val="24"/>
        </w:rPr>
        <w:t>that</w:t>
      </w:r>
      <w:r>
        <w:rPr>
          <w:spacing w:val="-5"/>
          <w:sz w:val="24"/>
        </w:rPr>
        <w:t xml:space="preserve"> </w:t>
      </w:r>
      <w:r>
        <w:rPr>
          <w:sz w:val="24"/>
        </w:rPr>
        <w:t>all</w:t>
      </w:r>
      <w:r>
        <w:rPr>
          <w:spacing w:val="-5"/>
          <w:sz w:val="24"/>
        </w:rPr>
        <w:t xml:space="preserve"> </w:t>
      </w:r>
      <w:r>
        <w:rPr>
          <w:sz w:val="24"/>
        </w:rPr>
        <w:t>adolescents</w:t>
      </w:r>
      <w:r>
        <w:rPr>
          <w:spacing w:val="-5"/>
          <w:sz w:val="24"/>
        </w:rPr>
        <w:t xml:space="preserve"> </w:t>
      </w:r>
      <w:r>
        <w:rPr>
          <w:sz w:val="24"/>
        </w:rPr>
        <w:t>receive free legal support during custody cases</w:t>
      </w:r>
    </w:p>
    <w:p w14:paraId="72265DEC" w14:textId="7415DB32" w:rsidR="007C3BE9" w:rsidRDefault="00000000">
      <w:pPr>
        <w:pStyle w:val="ListParagraph"/>
        <w:numPr>
          <w:ilvl w:val="0"/>
          <w:numId w:val="1"/>
        </w:numPr>
        <w:tabs>
          <w:tab w:val="left" w:pos="1832"/>
        </w:tabs>
        <w:spacing w:before="0" w:line="480" w:lineRule="auto"/>
        <w:ind w:right="375" w:firstLine="0"/>
        <w:rPr>
          <w:sz w:val="24"/>
        </w:rPr>
      </w:pPr>
      <w:r>
        <w:rPr>
          <w:sz w:val="24"/>
        </w:rPr>
        <w:t>Fund</w:t>
      </w:r>
      <w:r>
        <w:rPr>
          <w:spacing w:val="-4"/>
          <w:sz w:val="24"/>
        </w:rPr>
        <w:t xml:space="preserve"> </w:t>
      </w:r>
      <w:r>
        <w:rPr>
          <w:sz w:val="24"/>
        </w:rPr>
        <w:t>public</w:t>
      </w:r>
      <w:r>
        <w:rPr>
          <w:spacing w:val="-4"/>
          <w:sz w:val="24"/>
        </w:rPr>
        <w:t xml:space="preserve"> </w:t>
      </w:r>
      <w:r>
        <w:rPr>
          <w:sz w:val="24"/>
        </w:rPr>
        <w:t>policies</w:t>
      </w:r>
      <w:r>
        <w:rPr>
          <w:spacing w:val="-4"/>
          <w:sz w:val="24"/>
        </w:rPr>
        <w:t xml:space="preserve"> </w:t>
      </w:r>
      <w:r>
        <w:rPr>
          <w:sz w:val="24"/>
        </w:rPr>
        <w:t>and</w:t>
      </w:r>
      <w:r>
        <w:rPr>
          <w:spacing w:val="-4"/>
          <w:sz w:val="24"/>
        </w:rPr>
        <w:t xml:space="preserve"> </w:t>
      </w:r>
      <w:r>
        <w:rPr>
          <w:sz w:val="24"/>
        </w:rPr>
        <w:t>training</w:t>
      </w:r>
      <w:r>
        <w:rPr>
          <w:spacing w:val="-4"/>
          <w:sz w:val="24"/>
        </w:rPr>
        <w:t xml:space="preserve"> </w:t>
      </w:r>
      <w:r>
        <w:rPr>
          <w:sz w:val="24"/>
        </w:rPr>
        <w:t>of</w:t>
      </w:r>
      <w:r>
        <w:rPr>
          <w:spacing w:val="-4"/>
          <w:sz w:val="24"/>
        </w:rPr>
        <w:t xml:space="preserve"> </w:t>
      </w:r>
      <w:r>
        <w:rPr>
          <w:sz w:val="24"/>
        </w:rPr>
        <w:t>adoption</w:t>
      </w:r>
      <w:r>
        <w:rPr>
          <w:spacing w:val="-4"/>
          <w:sz w:val="24"/>
        </w:rPr>
        <w:t xml:space="preserve"> </w:t>
      </w:r>
      <w:r>
        <w:rPr>
          <w:sz w:val="24"/>
        </w:rPr>
        <w:t>and</w:t>
      </w:r>
      <w:r>
        <w:rPr>
          <w:spacing w:val="-4"/>
          <w:sz w:val="24"/>
        </w:rPr>
        <w:t xml:space="preserve"> </w:t>
      </w:r>
      <w:r>
        <w:rPr>
          <w:sz w:val="24"/>
        </w:rPr>
        <w:t>judicial</w:t>
      </w:r>
      <w:r>
        <w:rPr>
          <w:spacing w:val="-4"/>
          <w:sz w:val="24"/>
        </w:rPr>
        <w:t xml:space="preserve"> </w:t>
      </w:r>
      <w:r>
        <w:rPr>
          <w:sz w:val="24"/>
        </w:rPr>
        <w:t>agents</w:t>
      </w:r>
      <w:r>
        <w:rPr>
          <w:spacing w:val="-4"/>
          <w:sz w:val="24"/>
        </w:rPr>
        <w:t xml:space="preserve"> </w:t>
      </w:r>
      <w:r w:rsidR="005A080C">
        <w:rPr>
          <w:sz w:val="24"/>
        </w:rPr>
        <w:t>regarding</w:t>
      </w:r>
      <w:r>
        <w:rPr>
          <w:sz w:val="24"/>
        </w:rPr>
        <w:t xml:space="preserve"> custody processes involving minors and juvenile delinquents.</w:t>
      </w:r>
      <w:r>
        <w:rPr>
          <w:sz w:val="24"/>
          <w:vertAlign w:val="superscript"/>
        </w:rPr>
        <w:t>8</w:t>
      </w:r>
    </w:p>
    <w:p w14:paraId="44EE13E8" w14:textId="77777777" w:rsidR="007C3BE9" w:rsidRDefault="00000000">
      <w:pPr>
        <w:pStyle w:val="BodyText"/>
        <w:spacing w:line="480" w:lineRule="auto"/>
        <w:ind w:left="100" w:right="150" w:firstLine="720"/>
      </w:pPr>
      <w:r>
        <w:t>Instruct</w:t>
      </w:r>
      <w:r>
        <w:rPr>
          <w:spacing w:val="-4"/>
        </w:rPr>
        <w:t xml:space="preserve"> </w:t>
      </w:r>
      <w:r>
        <w:t>the</w:t>
      </w:r>
      <w:r>
        <w:rPr>
          <w:spacing w:val="-4"/>
        </w:rPr>
        <w:t xml:space="preserve"> </w:t>
      </w:r>
      <w:r>
        <w:t>state</w:t>
      </w:r>
      <w:r>
        <w:rPr>
          <w:spacing w:val="-4"/>
        </w:rPr>
        <w:t xml:space="preserve"> </w:t>
      </w:r>
      <w:r>
        <w:t>to</w:t>
      </w:r>
      <w:r>
        <w:rPr>
          <w:spacing w:val="-4"/>
        </w:rPr>
        <w:t xml:space="preserve"> </w:t>
      </w:r>
      <w:r>
        <w:t>reconsider</w:t>
      </w:r>
      <w:r>
        <w:rPr>
          <w:spacing w:val="-4"/>
        </w:rPr>
        <w:t xml:space="preserve"> </w:t>
      </w:r>
      <w:r>
        <w:t>the</w:t>
      </w:r>
      <w:r>
        <w:rPr>
          <w:spacing w:val="-4"/>
        </w:rPr>
        <w:t xml:space="preserve"> </w:t>
      </w:r>
      <w:r>
        <w:t>adoption</w:t>
      </w:r>
      <w:r>
        <w:rPr>
          <w:spacing w:val="-4"/>
        </w:rPr>
        <w:t xml:space="preserve"> </w:t>
      </w:r>
      <w:r>
        <w:t>decision</w:t>
      </w:r>
      <w:r>
        <w:rPr>
          <w:spacing w:val="-4"/>
        </w:rPr>
        <w:t xml:space="preserve"> </w:t>
      </w:r>
      <w:r>
        <w:t>of</w:t>
      </w:r>
      <w:r>
        <w:rPr>
          <w:spacing w:val="-4"/>
        </w:rPr>
        <w:t xml:space="preserve"> </w:t>
      </w:r>
      <w:r>
        <w:t>Francesca</w:t>
      </w:r>
      <w:r>
        <w:rPr>
          <w:spacing w:val="-4"/>
        </w:rPr>
        <w:t xml:space="preserve"> </w:t>
      </w:r>
      <w:r>
        <w:t>Cortez</w:t>
      </w:r>
      <w:r>
        <w:rPr>
          <w:spacing w:val="-4"/>
        </w:rPr>
        <w:t xml:space="preserve"> </w:t>
      </w:r>
      <w:r>
        <w:t>giving</w:t>
      </w:r>
      <w:r>
        <w:rPr>
          <w:spacing w:val="-4"/>
        </w:rPr>
        <w:t xml:space="preserve"> </w:t>
      </w:r>
      <w:r>
        <w:t>proper weight to her right to be raised by her family and her right to remain in her culture.</w:t>
      </w:r>
    </w:p>
    <w:p w14:paraId="7C7E77C8" w14:textId="77777777" w:rsidR="007C3BE9" w:rsidRDefault="007C3BE9">
      <w:pPr>
        <w:pStyle w:val="BodyText"/>
        <w:rPr>
          <w:sz w:val="20"/>
        </w:rPr>
      </w:pPr>
    </w:p>
    <w:p w14:paraId="1AC61EF5" w14:textId="77777777" w:rsidR="007C3BE9" w:rsidRDefault="007C3BE9">
      <w:pPr>
        <w:pStyle w:val="BodyText"/>
        <w:rPr>
          <w:sz w:val="20"/>
        </w:rPr>
      </w:pPr>
    </w:p>
    <w:p w14:paraId="3D9E54AD" w14:textId="77777777" w:rsidR="007C3BE9" w:rsidRDefault="007C3BE9">
      <w:pPr>
        <w:pStyle w:val="BodyText"/>
        <w:rPr>
          <w:sz w:val="20"/>
        </w:rPr>
      </w:pPr>
    </w:p>
    <w:p w14:paraId="7E23491C" w14:textId="77777777" w:rsidR="007C3BE9" w:rsidRDefault="007C3BE9">
      <w:pPr>
        <w:pStyle w:val="BodyText"/>
        <w:rPr>
          <w:sz w:val="20"/>
        </w:rPr>
      </w:pPr>
    </w:p>
    <w:p w14:paraId="2AB8B654" w14:textId="77777777" w:rsidR="007C3BE9" w:rsidRDefault="007C3BE9">
      <w:pPr>
        <w:pStyle w:val="BodyText"/>
        <w:rPr>
          <w:sz w:val="20"/>
        </w:rPr>
      </w:pPr>
    </w:p>
    <w:p w14:paraId="0B377170" w14:textId="77777777" w:rsidR="007C3BE9" w:rsidRDefault="007C3BE9">
      <w:pPr>
        <w:pStyle w:val="BodyText"/>
        <w:rPr>
          <w:sz w:val="20"/>
        </w:rPr>
      </w:pPr>
    </w:p>
    <w:p w14:paraId="69077CA6" w14:textId="77777777" w:rsidR="007C3BE9" w:rsidRDefault="007C3BE9">
      <w:pPr>
        <w:pStyle w:val="BodyText"/>
        <w:rPr>
          <w:sz w:val="20"/>
        </w:rPr>
      </w:pPr>
    </w:p>
    <w:p w14:paraId="5F45D787" w14:textId="77777777" w:rsidR="007C3BE9" w:rsidRDefault="007C3BE9">
      <w:pPr>
        <w:pStyle w:val="BodyText"/>
        <w:rPr>
          <w:sz w:val="20"/>
        </w:rPr>
      </w:pPr>
    </w:p>
    <w:p w14:paraId="156A2D1D" w14:textId="77777777" w:rsidR="007C3BE9" w:rsidRDefault="007C3BE9">
      <w:pPr>
        <w:pStyle w:val="BodyText"/>
        <w:rPr>
          <w:sz w:val="20"/>
        </w:rPr>
      </w:pPr>
    </w:p>
    <w:p w14:paraId="2551678F" w14:textId="77777777" w:rsidR="007C3BE9" w:rsidRDefault="007C3BE9">
      <w:pPr>
        <w:pStyle w:val="BodyText"/>
        <w:rPr>
          <w:sz w:val="20"/>
        </w:rPr>
      </w:pPr>
    </w:p>
    <w:p w14:paraId="3EFEB15D" w14:textId="77777777" w:rsidR="007C3BE9" w:rsidRDefault="007C3BE9">
      <w:pPr>
        <w:pStyle w:val="BodyText"/>
        <w:rPr>
          <w:sz w:val="20"/>
        </w:rPr>
      </w:pPr>
    </w:p>
    <w:p w14:paraId="4BE72383" w14:textId="77777777" w:rsidR="007C3BE9" w:rsidRDefault="007C3BE9">
      <w:pPr>
        <w:pStyle w:val="BodyText"/>
        <w:rPr>
          <w:sz w:val="20"/>
        </w:rPr>
      </w:pPr>
    </w:p>
    <w:p w14:paraId="7D4A338D" w14:textId="77777777" w:rsidR="007C3BE9" w:rsidRDefault="007C3BE9">
      <w:pPr>
        <w:pStyle w:val="BodyText"/>
        <w:rPr>
          <w:sz w:val="20"/>
        </w:rPr>
      </w:pPr>
    </w:p>
    <w:p w14:paraId="22A895B2" w14:textId="77777777" w:rsidR="007C3BE9" w:rsidRDefault="007C3BE9">
      <w:pPr>
        <w:pStyle w:val="BodyText"/>
        <w:rPr>
          <w:sz w:val="20"/>
        </w:rPr>
      </w:pPr>
    </w:p>
    <w:p w14:paraId="38838FAD" w14:textId="77777777" w:rsidR="007C3BE9" w:rsidRDefault="007C3BE9">
      <w:pPr>
        <w:pStyle w:val="BodyText"/>
        <w:rPr>
          <w:sz w:val="20"/>
        </w:rPr>
      </w:pPr>
    </w:p>
    <w:p w14:paraId="2A2BBAAA" w14:textId="77777777" w:rsidR="007C3BE9" w:rsidRDefault="007C3BE9">
      <w:pPr>
        <w:pStyle w:val="BodyText"/>
        <w:rPr>
          <w:sz w:val="20"/>
        </w:rPr>
      </w:pPr>
    </w:p>
    <w:p w14:paraId="6AA4C4ED" w14:textId="77777777" w:rsidR="007C3BE9" w:rsidRDefault="007C3BE9">
      <w:pPr>
        <w:pStyle w:val="BodyText"/>
        <w:rPr>
          <w:sz w:val="20"/>
        </w:rPr>
      </w:pPr>
    </w:p>
    <w:p w14:paraId="4E23A8A4" w14:textId="77777777" w:rsidR="007C3BE9" w:rsidRDefault="007C3BE9">
      <w:pPr>
        <w:pStyle w:val="BodyText"/>
        <w:rPr>
          <w:sz w:val="20"/>
        </w:rPr>
      </w:pPr>
    </w:p>
    <w:p w14:paraId="49096EAC" w14:textId="77777777" w:rsidR="007C3BE9" w:rsidRDefault="007C3BE9">
      <w:pPr>
        <w:pStyle w:val="BodyText"/>
        <w:rPr>
          <w:sz w:val="20"/>
        </w:rPr>
      </w:pPr>
    </w:p>
    <w:p w14:paraId="09E7A730" w14:textId="77777777" w:rsidR="007C3BE9" w:rsidRDefault="007C3BE9">
      <w:pPr>
        <w:pStyle w:val="BodyText"/>
        <w:rPr>
          <w:sz w:val="20"/>
        </w:rPr>
      </w:pPr>
    </w:p>
    <w:p w14:paraId="170582BB" w14:textId="77777777" w:rsidR="007C3BE9" w:rsidRDefault="00000000">
      <w:pPr>
        <w:pStyle w:val="BodyText"/>
        <w:spacing w:before="7"/>
        <w:rPr>
          <w:sz w:val="23"/>
        </w:rPr>
      </w:pPr>
      <w:r>
        <w:pict w14:anchorId="2A067444">
          <v:shape id="docshape9" o:spid="_x0000_s2050" style="position:absolute;margin-left:1in;margin-top:14.8pt;width:2in;height:.1pt;z-index:-15725568;mso-wrap-distance-left:0;mso-wrap-distance-right:0;mso-position-horizontal-relative:page" coordorigin="1440,296" coordsize="2880,0" path="m1440,296r2880,e" filled="f">
            <v:path arrowok="t"/>
            <w10:wrap type="topAndBottom" anchorx="page"/>
          </v:shape>
        </w:pict>
      </w:r>
    </w:p>
    <w:p w14:paraId="4974EC71" w14:textId="77777777" w:rsidR="007C3BE9" w:rsidRDefault="00000000">
      <w:pPr>
        <w:spacing w:before="100"/>
        <w:ind w:left="100"/>
        <w:rPr>
          <w:rFonts w:ascii="Arial"/>
          <w:sz w:val="20"/>
        </w:rPr>
      </w:pPr>
      <w:r>
        <w:rPr>
          <w:rFonts w:ascii="Arial"/>
          <w:sz w:val="20"/>
          <w:vertAlign w:val="superscript"/>
        </w:rPr>
        <w:t>8</w:t>
      </w:r>
      <w:r>
        <w:rPr>
          <w:rFonts w:ascii="Arial"/>
          <w:spacing w:val="-7"/>
          <w:sz w:val="20"/>
        </w:rPr>
        <w:t xml:space="preserve"> </w:t>
      </w:r>
      <w:r>
        <w:rPr>
          <w:rFonts w:ascii="Arial"/>
          <w:sz w:val="20"/>
        </w:rPr>
        <w:t>Hypothetical</w:t>
      </w:r>
      <w:r>
        <w:rPr>
          <w:rFonts w:ascii="Arial"/>
          <w:spacing w:val="-6"/>
          <w:sz w:val="20"/>
        </w:rPr>
        <w:t xml:space="preserve"> </w:t>
      </w:r>
      <w:r>
        <w:rPr>
          <w:rFonts w:ascii="Arial"/>
          <w:sz w:val="20"/>
        </w:rPr>
        <w:t>Section</w:t>
      </w:r>
      <w:r>
        <w:rPr>
          <w:rFonts w:ascii="Arial"/>
          <w:spacing w:val="-6"/>
          <w:sz w:val="20"/>
        </w:rPr>
        <w:t xml:space="preserve"> </w:t>
      </w:r>
      <w:r>
        <w:rPr>
          <w:rFonts w:ascii="Arial"/>
          <w:sz w:val="20"/>
        </w:rPr>
        <w:t>4</w:t>
      </w:r>
      <w:r>
        <w:rPr>
          <w:rFonts w:ascii="Arial"/>
          <w:spacing w:val="-6"/>
          <w:sz w:val="20"/>
        </w:rPr>
        <w:t xml:space="preserve"> </w:t>
      </w:r>
      <w:r>
        <w:rPr>
          <w:rFonts w:ascii="Arial"/>
          <w:sz w:val="20"/>
        </w:rPr>
        <w:t>Part</w:t>
      </w:r>
      <w:r>
        <w:rPr>
          <w:rFonts w:ascii="Arial"/>
          <w:spacing w:val="-6"/>
          <w:sz w:val="20"/>
        </w:rPr>
        <w:t xml:space="preserve"> </w:t>
      </w:r>
      <w:r>
        <w:rPr>
          <w:rFonts w:ascii="Arial"/>
          <w:spacing w:val="-10"/>
          <w:sz w:val="20"/>
        </w:rPr>
        <w:t>6</w:t>
      </w:r>
    </w:p>
    <w:sectPr w:rsidR="007C3BE9">
      <w:pgSz w:w="12240" w:h="15840"/>
      <w:pgMar w:top="1360" w:right="1340" w:bottom="1020" w:left="1340" w:header="730" w:footer="8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E923D" w14:textId="77777777" w:rsidR="00C11D22" w:rsidRDefault="00C11D22">
      <w:r>
        <w:separator/>
      </w:r>
    </w:p>
  </w:endnote>
  <w:endnote w:type="continuationSeparator" w:id="0">
    <w:p w14:paraId="250BB480" w14:textId="77777777" w:rsidR="00C11D22" w:rsidRDefault="00C1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06A1" w14:textId="77777777" w:rsidR="007C3BE9" w:rsidRDefault="00000000">
    <w:pPr>
      <w:pStyle w:val="BodyText"/>
      <w:spacing w:line="14" w:lineRule="auto"/>
      <w:rPr>
        <w:sz w:val="20"/>
      </w:rPr>
    </w:pPr>
    <w:r>
      <w:pict w14:anchorId="1CB7A600">
        <v:shapetype id="_x0000_t202" coordsize="21600,21600" o:spt="202" path="m,l,21600r21600,l21600,xe">
          <v:stroke joinstyle="miter"/>
          <v:path gradientshapeok="t" o:connecttype="rect"/>
        </v:shapetype>
        <v:shape id="docshape2" o:spid="_x0000_s1025" type="#_x0000_t202" style="position:absolute;margin-left:289.35pt;margin-top:739.65pt;width:31.35pt;height:15.3pt;z-index:-15881216;mso-position-horizontal-relative:page;mso-position-vertical-relative:page" filled="f" stroked="f">
          <v:textbox inset="0,0,0,0">
            <w:txbxContent>
              <w:p w14:paraId="43E7BE5A" w14:textId="77777777" w:rsidR="007C3BE9" w:rsidRDefault="00000000">
                <w:pPr>
                  <w:pStyle w:val="BodyText"/>
                  <w:spacing w:before="10"/>
                  <w:ind w:left="60"/>
                </w:pPr>
                <w:r>
                  <w:rPr>
                    <w:spacing w:val="-2"/>
                  </w:rPr>
                  <w:fldChar w:fldCharType="begin"/>
                </w:r>
                <w:r>
                  <w:rPr>
                    <w:spacing w:val="-2"/>
                  </w:rPr>
                  <w:instrText xml:space="preserve"> PAGE </w:instrText>
                </w:r>
                <w:r>
                  <w:rPr>
                    <w:spacing w:val="-2"/>
                  </w:rPr>
                  <w:fldChar w:fldCharType="separate"/>
                </w:r>
                <w:r>
                  <w:rPr>
                    <w:spacing w:val="-2"/>
                  </w:rPr>
                  <w:t>10</w:t>
                </w:r>
                <w:r>
                  <w:rPr>
                    <w:spacing w:val="-2"/>
                  </w:rPr>
                  <w:fldChar w:fldCharType="end"/>
                </w:r>
                <w:r>
                  <w:rPr>
                    <w:spacing w:val="-2"/>
                  </w:rPr>
                  <w:t>/</w:t>
                </w:r>
                <w:r>
                  <w:rPr>
                    <w:spacing w:val="-2"/>
                  </w:rPr>
                  <w:fldChar w:fldCharType="begin"/>
                </w:r>
                <w:r>
                  <w:rPr>
                    <w:spacing w:val="-2"/>
                  </w:rPr>
                  <w:instrText xml:space="preserve"> NUMPAGES </w:instrText>
                </w:r>
                <w:r>
                  <w:rPr>
                    <w:spacing w:val="-2"/>
                  </w:rPr>
                  <w:fldChar w:fldCharType="separate"/>
                </w:r>
                <w:r>
                  <w:rPr>
                    <w:spacing w:val="-2"/>
                  </w:rPr>
                  <w:t>10</w:t>
                </w:r>
                <w:r>
                  <w:rPr>
                    <w:spacing w:val="-2"/>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8C92A" w14:textId="77777777" w:rsidR="00C11D22" w:rsidRDefault="00C11D22">
      <w:r>
        <w:separator/>
      </w:r>
    </w:p>
  </w:footnote>
  <w:footnote w:type="continuationSeparator" w:id="0">
    <w:p w14:paraId="7F8D96B0" w14:textId="77777777" w:rsidR="00C11D22" w:rsidRDefault="00C11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24EE" w14:textId="77777777" w:rsidR="007C3BE9" w:rsidRDefault="00000000">
    <w:pPr>
      <w:pStyle w:val="BodyText"/>
      <w:spacing w:line="14" w:lineRule="auto"/>
      <w:rPr>
        <w:sz w:val="20"/>
      </w:rPr>
    </w:pPr>
    <w:r>
      <w:pict w14:anchorId="6D84DA4D">
        <v:shapetype id="_x0000_t202" coordsize="21600,21600" o:spt="202" path="m,l,21600r21600,l21600,xe">
          <v:stroke joinstyle="miter"/>
          <v:path gradientshapeok="t" o:connecttype="rect"/>
        </v:shapetype>
        <v:shape id="docshape1" o:spid="_x0000_s1026" type="#_x0000_t202" style="position:absolute;margin-left:456.35pt;margin-top:35.5pt;width:84.65pt;height:15.3pt;z-index:-15881728;mso-position-horizontal-relative:page;mso-position-vertical-relative:page" filled="f" stroked="f">
          <v:textbox inset="0,0,0,0">
            <w:txbxContent>
              <w:p w14:paraId="4C680260" w14:textId="77777777" w:rsidR="007C3BE9" w:rsidRDefault="00000000">
                <w:pPr>
                  <w:pStyle w:val="BodyText"/>
                  <w:spacing w:before="10"/>
                  <w:ind w:left="20"/>
                </w:pPr>
                <w:r>
                  <w:t xml:space="preserve">Jordan and </w:t>
                </w:r>
                <w:r>
                  <w:rPr>
                    <w:spacing w:val="-2"/>
                  </w:rPr>
                  <w:t>Joyce</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03F82"/>
    <w:multiLevelType w:val="hybridMultilevel"/>
    <w:tmpl w:val="24D8B980"/>
    <w:lvl w:ilvl="0" w:tplc="E6527018">
      <w:start w:val="1"/>
      <w:numFmt w:val="upperRoman"/>
      <w:lvlText w:val="%1."/>
      <w:lvlJc w:val="left"/>
      <w:pPr>
        <w:ind w:left="313" w:hanging="214"/>
        <w:jc w:val="left"/>
      </w:pPr>
      <w:rPr>
        <w:rFonts w:ascii="Times New Roman" w:eastAsia="Times New Roman" w:hAnsi="Times New Roman" w:cs="Times New Roman" w:hint="default"/>
        <w:b/>
        <w:bCs/>
        <w:i w:val="0"/>
        <w:iCs w:val="0"/>
        <w:w w:val="100"/>
        <w:sz w:val="24"/>
        <w:szCs w:val="24"/>
        <w:lang w:val="en-US" w:eastAsia="en-US" w:bidi="ar-SA"/>
      </w:rPr>
    </w:lvl>
    <w:lvl w:ilvl="1" w:tplc="C24C96CC">
      <w:start w:val="1"/>
      <w:numFmt w:val="upperLetter"/>
      <w:lvlText w:val="%2."/>
      <w:lvlJc w:val="left"/>
      <w:pPr>
        <w:ind w:left="1113" w:hanging="294"/>
        <w:jc w:val="left"/>
      </w:pPr>
      <w:rPr>
        <w:rFonts w:ascii="Times New Roman" w:eastAsia="Times New Roman" w:hAnsi="Times New Roman" w:cs="Times New Roman" w:hint="default"/>
        <w:b/>
        <w:bCs/>
        <w:i w:val="0"/>
        <w:iCs w:val="0"/>
        <w:w w:val="100"/>
        <w:sz w:val="24"/>
        <w:szCs w:val="24"/>
        <w:lang w:val="en-US" w:eastAsia="en-US" w:bidi="ar-SA"/>
      </w:rPr>
    </w:lvl>
    <w:lvl w:ilvl="2" w:tplc="7F2AEFA0">
      <w:numFmt w:val="bullet"/>
      <w:lvlText w:val="•"/>
      <w:lvlJc w:val="left"/>
      <w:pPr>
        <w:ind w:left="2057" w:hanging="294"/>
      </w:pPr>
      <w:rPr>
        <w:rFonts w:hint="default"/>
        <w:lang w:val="en-US" w:eastAsia="en-US" w:bidi="ar-SA"/>
      </w:rPr>
    </w:lvl>
    <w:lvl w:ilvl="3" w:tplc="82DCD1B6">
      <w:numFmt w:val="bullet"/>
      <w:lvlText w:val="•"/>
      <w:lvlJc w:val="left"/>
      <w:pPr>
        <w:ind w:left="2995" w:hanging="294"/>
      </w:pPr>
      <w:rPr>
        <w:rFonts w:hint="default"/>
        <w:lang w:val="en-US" w:eastAsia="en-US" w:bidi="ar-SA"/>
      </w:rPr>
    </w:lvl>
    <w:lvl w:ilvl="4" w:tplc="E7CE4CB2">
      <w:numFmt w:val="bullet"/>
      <w:lvlText w:val="•"/>
      <w:lvlJc w:val="left"/>
      <w:pPr>
        <w:ind w:left="3933" w:hanging="294"/>
      </w:pPr>
      <w:rPr>
        <w:rFonts w:hint="default"/>
        <w:lang w:val="en-US" w:eastAsia="en-US" w:bidi="ar-SA"/>
      </w:rPr>
    </w:lvl>
    <w:lvl w:ilvl="5" w:tplc="B5282E10">
      <w:numFmt w:val="bullet"/>
      <w:lvlText w:val="•"/>
      <w:lvlJc w:val="left"/>
      <w:pPr>
        <w:ind w:left="4871" w:hanging="294"/>
      </w:pPr>
      <w:rPr>
        <w:rFonts w:hint="default"/>
        <w:lang w:val="en-US" w:eastAsia="en-US" w:bidi="ar-SA"/>
      </w:rPr>
    </w:lvl>
    <w:lvl w:ilvl="6" w:tplc="88B0426E">
      <w:numFmt w:val="bullet"/>
      <w:lvlText w:val="•"/>
      <w:lvlJc w:val="left"/>
      <w:pPr>
        <w:ind w:left="5808" w:hanging="294"/>
      </w:pPr>
      <w:rPr>
        <w:rFonts w:hint="default"/>
        <w:lang w:val="en-US" w:eastAsia="en-US" w:bidi="ar-SA"/>
      </w:rPr>
    </w:lvl>
    <w:lvl w:ilvl="7" w:tplc="DBB66F2C">
      <w:numFmt w:val="bullet"/>
      <w:lvlText w:val="•"/>
      <w:lvlJc w:val="left"/>
      <w:pPr>
        <w:ind w:left="6746" w:hanging="294"/>
      </w:pPr>
      <w:rPr>
        <w:rFonts w:hint="default"/>
        <w:lang w:val="en-US" w:eastAsia="en-US" w:bidi="ar-SA"/>
      </w:rPr>
    </w:lvl>
    <w:lvl w:ilvl="8" w:tplc="5C12903C">
      <w:numFmt w:val="bullet"/>
      <w:lvlText w:val="•"/>
      <w:lvlJc w:val="left"/>
      <w:pPr>
        <w:ind w:left="7684" w:hanging="294"/>
      </w:pPr>
      <w:rPr>
        <w:rFonts w:hint="default"/>
        <w:lang w:val="en-US" w:eastAsia="en-US" w:bidi="ar-SA"/>
      </w:rPr>
    </w:lvl>
  </w:abstractNum>
  <w:abstractNum w:abstractNumId="1" w15:restartNumberingAfterBreak="0">
    <w:nsid w:val="3B4469B4"/>
    <w:multiLevelType w:val="hybridMultilevel"/>
    <w:tmpl w:val="E34C5B38"/>
    <w:lvl w:ilvl="0" w:tplc="1040DF28">
      <w:start w:val="1"/>
      <w:numFmt w:val="lowerRoman"/>
      <w:lvlText w:val="%1."/>
      <w:lvlJc w:val="left"/>
      <w:pPr>
        <w:ind w:left="1540" w:hanging="187"/>
        <w:jc w:val="left"/>
      </w:pPr>
      <w:rPr>
        <w:rFonts w:ascii="Times New Roman" w:eastAsia="Times New Roman" w:hAnsi="Times New Roman" w:cs="Times New Roman" w:hint="default"/>
        <w:b w:val="0"/>
        <w:bCs w:val="0"/>
        <w:i w:val="0"/>
        <w:iCs w:val="0"/>
        <w:w w:val="100"/>
        <w:sz w:val="24"/>
        <w:szCs w:val="24"/>
        <w:lang w:val="en-US" w:eastAsia="en-US" w:bidi="ar-SA"/>
      </w:rPr>
    </w:lvl>
    <w:lvl w:ilvl="1" w:tplc="984C4526">
      <w:numFmt w:val="bullet"/>
      <w:lvlText w:val="•"/>
      <w:lvlJc w:val="left"/>
      <w:pPr>
        <w:ind w:left="2342" w:hanging="187"/>
      </w:pPr>
      <w:rPr>
        <w:rFonts w:hint="default"/>
        <w:lang w:val="en-US" w:eastAsia="en-US" w:bidi="ar-SA"/>
      </w:rPr>
    </w:lvl>
    <w:lvl w:ilvl="2" w:tplc="21480898">
      <w:numFmt w:val="bullet"/>
      <w:lvlText w:val="•"/>
      <w:lvlJc w:val="left"/>
      <w:pPr>
        <w:ind w:left="3144" w:hanging="187"/>
      </w:pPr>
      <w:rPr>
        <w:rFonts w:hint="default"/>
        <w:lang w:val="en-US" w:eastAsia="en-US" w:bidi="ar-SA"/>
      </w:rPr>
    </w:lvl>
    <w:lvl w:ilvl="3" w:tplc="21DAF7C2">
      <w:numFmt w:val="bullet"/>
      <w:lvlText w:val="•"/>
      <w:lvlJc w:val="left"/>
      <w:pPr>
        <w:ind w:left="3946" w:hanging="187"/>
      </w:pPr>
      <w:rPr>
        <w:rFonts w:hint="default"/>
        <w:lang w:val="en-US" w:eastAsia="en-US" w:bidi="ar-SA"/>
      </w:rPr>
    </w:lvl>
    <w:lvl w:ilvl="4" w:tplc="5C0EFCAE">
      <w:numFmt w:val="bullet"/>
      <w:lvlText w:val="•"/>
      <w:lvlJc w:val="left"/>
      <w:pPr>
        <w:ind w:left="4748" w:hanging="187"/>
      </w:pPr>
      <w:rPr>
        <w:rFonts w:hint="default"/>
        <w:lang w:val="en-US" w:eastAsia="en-US" w:bidi="ar-SA"/>
      </w:rPr>
    </w:lvl>
    <w:lvl w:ilvl="5" w:tplc="2B0CD482">
      <w:numFmt w:val="bullet"/>
      <w:lvlText w:val="•"/>
      <w:lvlJc w:val="left"/>
      <w:pPr>
        <w:ind w:left="5550" w:hanging="187"/>
      </w:pPr>
      <w:rPr>
        <w:rFonts w:hint="default"/>
        <w:lang w:val="en-US" w:eastAsia="en-US" w:bidi="ar-SA"/>
      </w:rPr>
    </w:lvl>
    <w:lvl w:ilvl="6" w:tplc="036232AC">
      <w:numFmt w:val="bullet"/>
      <w:lvlText w:val="•"/>
      <w:lvlJc w:val="left"/>
      <w:pPr>
        <w:ind w:left="6352" w:hanging="187"/>
      </w:pPr>
      <w:rPr>
        <w:rFonts w:hint="default"/>
        <w:lang w:val="en-US" w:eastAsia="en-US" w:bidi="ar-SA"/>
      </w:rPr>
    </w:lvl>
    <w:lvl w:ilvl="7" w:tplc="7B526ACE">
      <w:numFmt w:val="bullet"/>
      <w:lvlText w:val="•"/>
      <w:lvlJc w:val="left"/>
      <w:pPr>
        <w:ind w:left="7154" w:hanging="187"/>
      </w:pPr>
      <w:rPr>
        <w:rFonts w:hint="default"/>
        <w:lang w:val="en-US" w:eastAsia="en-US" w:bidi="ar-SA"/>
      </w:rPr>
    </w:lvl>
    <w:lvl w:ilvl="8" w:tplc="EA242036">
      <w:numFmt w:val="bullet"/>
      <w:lvlText w:val="•"/>
      <w:lvlJc w:val="left"/>
      <w:pPr>
        <w:ind w:left="7956" w:hanging="187"/>
      </w:pPr>
      <w:rPr>
        <w:rFonts w:hint="default"/>
        <w:lang w:val="en-US" w:eastAsia="en-US" w:bidi="ar-SA"/>
      </w:rPr>
    </w:lvl>
  </w:abstractNum>
  <w:abstractNum w:abstractNumId="2" w15:restartNumberingAfterBreak="0">
    <w:nsid w:val="56885F3C"/>
    <w:multiLevelType w:val="multilevel"/>
    <w:tmpl w:val="375A07F0"/>
    <w:lvl w:ilvl="0">
      <w:start w:val="1"/>
      <w:numFmt w:val="decimal"/>
      <w:lvlText w:val="%1."/>
      <w:lvlJc w:val="left"/>
      <w:pPr>
        <w:ind w:left="281" w:hanging="181"/>
        <w:jc w:val="left"/>
      </w:pPr>
      <w:rPr>
        <w:rFonts w:ascii="Times New Roman" w:eastAsia="Times New Roman" w:hAnsi="Times New Roman" w:cs="Times New Roman" w:hint="default"/>
        <w:b/>
        <w:bCs/>
        <w:i w:val="0"/>
        <w:iCs w:val="0"/>
        <w:w w:val="100"/>
        <w:sz w:val="22"/>
        <w:szCs w:val="22"/>
        <w:lang w:val="en-US" w:eastAsia="en-US" w:bidi="ar-SA"/>
      </w:rPr>
    </w:lvl>
    <w:lvl w:ilvl="1">
      <w:start w:val="1"/>
      <w:numFmt w:val="decimal"/>
      <w:lvlText w:val="%1.%2"/>
      <w:lvlJc w:val="left"/>
      <w:pPr>
        <w:ind w:left="1180" w:hanging="360"/>
        <w:jc w:val="left"/>
      </w:pPr>
      <w:rPr>
        <w:rFonts w:ascii="Times New Roman" w:eastAsia="Times New Roman" w:hAnsi="Times New Roman" w:cs="Times New Roman" w:hint="default"/>
        <w:b/>
        <w:bCs/>
        <w:i w:val="0"/>
        <w:iCs w:val="0"/>
        <w:w w:val="100"/>
        <w:sz w:val="24"/>
        <w:szCs w:val="24"/>
        <w:lang w:val="en-US" w:eastAsia="en-US" w:bidi="ar-SA"/>
      </w:rPr>
    </w:lvl>
    <w:lvl w:ilvl="2">
      <w:numFmt w:val="bullet"/>
      <w:lvlText w:val="•"/>
      <w:lvlJc w:val="left"/>
      <w:pPr>
        <w:ind w:left="1180" w:hanging="360"/>
      </w:pPr>
      <w:rPr>
        <w:rFonts w:hint="default"/>
        <w:lang w:val="en-US" w:eastAsia="en-US" w:bidi="ar-SA"/>
      </w:rPr>
    </w:lvl>
    <w:lvl w:ilvl="3">
      <w:numFmt w:val="bullet"/>
      <w:lvlText w:val="•"/>
      <w:lvlJc w:val="left"/>
      <w:pPr>
        <w:ind w:left="2227" w:hanging="360"/>
      </w:pPr>
      <w:rPr>
        <w:rFonts w:hint="default"/>
        <w:lang w:val="en-US" w:eastAsia="en-US" w:bidi="ar-SA"/>
      </w:rPr>
    </w:lvl>
    <w:lvl w:ilvl="4">
      <w:numFmt w:val="bullet"/>
      <w:lvlText w:val="•"/>
      <w:lvlJc w:val="left"/>
      <w:pPr>
        <w:ind w:left="3275" w:hanging="360"/>
      </w:pPr>
      <w:rPr>
        <w:rFonts w:hint="default"/>
        <w:lang w:val="en-US" w:eastAsia="en-US" w:bidi="ar-SA"/>
      </w:rPr>
    </w:lvl>
    <w:lvl w:ilvl="5">
      <w:numFmt w:val="bullet"/>
      <w:lvlText w:val="•"/>
      <w:lvlJc w:val="left"/>
      <w:pPr>
        <w:ind w:left="4322" w:hanging="360"/>
      </w:pPr>
      <w:rPr>
        <w:rFonts w:hint="default"/>
        <w:lang w:val="en-US" w:eastAsia="en-US" w:bidi="ar-SA"/>
      </w:rPr>
    </w:lvl>
    <w:lvl w:ilvl="6">
      <w:numFmt w:val="bullet"/>
      <w:lvlText w:val="•"/>
      <w:lvlJc w:val="left"/>
      <w:pPr>
        <w:ind w:left="5370" w:hanging="360"/>
      </w:pPr>
      <w:rPr>
        <w:rFonts w:hint="default"/>
        <w:lang w:val="en-US" w:eastAsia="en-US" w:bidi="ar-SA"/>
      </w:rPr>
    </w:lvl>
    <w:lvl w:ilvl="7">
      <w:numFmt w:val="bullet"/>
      <w:lvlText w:val="•"/>
      <w:lvlJc w:val="left"/>
      <w:pPr>
        <w:ind w:left="6417" w:hanging="360"/>
      </w:pPr>
      <w:rPr>
        <w:rFonts w:hint="default"/>
        <w:lang w:val="en-US" w:eastAsia="en-US" w:bidi="ar-SA"/>
      </w:rPr>
    </w:lvl>
    <w:lvl w:ilvl="8">
      <w:numFmt w:val="bullet"/>
      <w:lvlText w:val="•"/>
      <w:lvlJc w:val="left"/>
      <w:pPr>
        <w:ind w:left="7465" w:hanging="360"/>
      </w:pPr>
      <w:rPr>
        <w:rFonts w:hint="default"/>
        <w:lang w:val="en-US" w:eastAsia="en-US" w:bidi="ar-SA"/>
      </w:rPr>
    </w:lvl>
  </w:abstractNum>
  <w:num w:numId="1" w16cid:durableId="25301979">
    <w:abstractNumId w:val="1"/>
  </w:num>
  <w:num w:numId="2" w16cid:durableId="2037148400">
    <w:abstractNumId w:val="0"/>
  </w:num>
  <w:num w:numId="3" w16cid:durableId="19012052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savePreviewPicture/>
  <w:hdrShapeDefaults>
    <o:shapedefaults v:ext="edit" spidmax="2057"/>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C3BE9"/>
    <w:rsid w:val="005A080C"/>
    <w:rsid w:val="007C3BE9"/>
    <w:rsid w:val="00C11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64894F03"/>
  <w15:docId w15:val="{B7233F12-A19F-400F-819A-4C0B4238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80"/>
      <w:ind w:left="807" w:right="813"/>
      <w:jc w:val="center"/>
      <w:outlineLvl w:val="0"/>
    </w:pPr>
    <w:rPr>
      <w:b/>
      <w:bCs/>
      <w:sz w:val="24"/>
      <w:szCs w:val="24"/>
    </w:rPr>
  </w:style>
  <w:style w:type="paragraph" w:styleId="Heading2">
    <w:name w:val="heading 2"/>
    <w:basedOn w:val="Normal"/>
    <w:uiPriority w:val="9"/>
    <w:unhideWhenUsed/>
    <w:qFormat/>
    <w:pPr>
      <w:ind w:left="100"/>
      <w:outlineLvl w:val="1"/>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76"/>
      <w:ind w:left="100"/>
    </w:pPr>
    <w:rPr>
      <w:b/>
      <w:bCs/>
      <w:sz w:val="24"/>
      <w:szCs w:val="24"/>
    </w:rPr>
  </w:style>
  <w:style w:type="paragraph" w:styleId="TOC2">
    <w:name w:val="toc 2"/>
    <w:basedOn w:val="Normal"/>
    <w:uiPriority w:val="1"/>
    <w:qFormat/>
    <w:pPr>
      <w:spacing w:before="276"/>
      <w:ind w:left="1166" w:hanging="347"/>
    </w:pPr>
    <w:rPr>
      <w:b/>
      <w:bCs/>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276"/>
      <w:ind w:left="1166" w:hanging="34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as.org/en/iachr/jsForm/?File=/en/iachr/media_center/preleases/2022/105.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1531</Words>
  <Characters>8730</Characters>
  <Application>Microsoft Office Word</Application>
  <DocSecurity>0</DocSecurity>
  <Lines>72</Lines>
  <Paragraphs>20</Paragraphs>
  <ScaleCrop>false</ScaleCrop>
  <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Jordan and Joyce Memorial Petitioner</dc:title>
  <cp:lastModifiedBy>Supplee, Joan</cp:lastModifiedBy>
  <cp:revision>2</cp:revision>
  <dcterms:created xsi:type="dcterms:W3CDTF">2022-10-22T03:22:00Z</dcterms:created>
  <dcterms:modified xsi:type="dcterms:W3CDTF">2022-10-22T03:22:00Z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2022-10-21T00:00:00Z</vt:filetime>
  </property>
  <property fmtid="{D5CDD505-2E9C-101B-9397-08002B2CF9AE}" pid="3" name="LastSaved">
    <vt:filetime>2022-10-22T00:00:00Z</vt:filetime>
  </property>
  <property fmtid="{D5CDD505-2E9C-101B-9397-08002B2CF9AE}" pid="4" name="Producer">
    <vt:lpwstr>Skia/PDF m108 Google Docs Renderer</vt:lpwstr>
  </property>
</Properties>
</file>